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4887215" w:rsidR="00E66558" w:rsidRPr="00941442" w:rsidRDefault="009D71E8" w:rsidP="003B27D5">
      <w:pPr>
        <w:pStyle w:val="Heading1"/>
        <w:spacing w:after="0"/>
        <w:jc w:val="center"/>
        <w:rPr>
          <w:rFonts w:asciiTheme="majorHAnsi" w:hAnsiTheme="majorHAnsi"/>
          <w:sz w:val="24"/>
        </w:rPr>
      </w:pPr>
      <w:bookmarkStart w:id="0" w:name="_Toc400361362"/>
      <w:bookmarkStart w:id="1" w:name="_Toc443397153"/>
      <w:bookmarkStart w:id="2" w:name="_Toc357771638"/>
      <w:bookmarkStart w:id="3" w:name="_Toc346793416"/>
      <w:bookmarkStart w:id="4" w:name="_Toc328122777"/>
      <w:r w:rsidRPr="00941442">
        <w:rPr>
          <w:rFonts w:asciiTheme="majorHAnsi" w:hAnsiTheme="majorHAnsi"/>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11485" w:rsidRPr="00941442">
        <w:rPr>
          <w:rFonts w:asciiTheme="majorHAnsi" w:hAnsiTheme="majorHAnsi"/>
          <w:sz w:val="24"/>
        </w:rPr>
        <w:t xml:space="preserve"> 202</w:t>
      </w:r>
      <w:r w:rsidR="001C0249">
        <w:rPr>
          <w:rFonts w:asciiTheme="majorHAnsi" w:hAnsiTheme="majorHAnsi"/>
          <w:sz w:val="24"/>
        </w:rPr>
        <w:t>4</w:t>
      </w:r>
      <w:r w:rsidR="00C11485" w:rsidRPr="00941442">
        <w:rPr>
          <w:rFonts w:asciiTheme="majorHAnsi" w:hAnsiTheme="majorHAnsi"/>
          <w:sz w:val="24"/>
        </w:rPr>
        <w:t xml:space="preserve"> - 2</w:t>
      </w:r>
      <w:r w:rsidR="00691266">
        <w:rPr>
          <w:rFonts w:asciiTheme="majorHAnsi" w:hAnsiTheme="majorHAnsi"/>
          <w:sz w:val="24"/>
        </w:rPr>
        <w:t>5</w:t>
      </w:r>
    </w:p>
    <w:p w14:paraId="2A7D54B2" w14:textId="77777777" w:rsidR="00E66558" w:rsidRPr="00941442" w:rsidRDefault="009D71E8" w:rsidP="003B27D5">
      <w:pPr>
        <w:pStyle w:val="Heading2"/>
        <w:spacing w:before="0" w:after="0"/>
        <w:rPr>
          <w:rFonts w:asciiTheme="majorHAnsi" w:hAnsiTheme="majorHAnsi"/>
          <w:b w:val="0"/>
          <w:bCs/>
          <w:color w:val="auto"/>
          <w:sz w:val="24"/>
          <w:szCs w:val="24"/>
        </w:rPr>
      </w:pPr>
      <w:r w:rsidRPr="00941442">
        <w:rPr>
          <w:rFonts w:asciiTheme="majorHAnsi" w:hAnsiTheme="maj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941442" w:rsidRDefault="009D71E8" w:rsidP="003B27D5">
      <w:pPr>
        <w:pStyle w:val="Heading2"/>
        <w:spacing w:before="0" w:after="0"/>
        <w:rPr>
          <w:rFonts w:asciiTheme="majorHAnsi" w:hAnsiTheme="majorHAnsi"/>
          <w:b w:val="0"/>
          <w:bCs/>
          <w:color w:val="auto"/>
          <w:sz w:val="24"/>
          <w:szCs w:val="24"/>
        </w:rPr>
      </w:pPr>
      <w:r w:rsidRPr="00941442">
        <w:rPr>
          <w:rFonts w:asciiTheme="majorHAnsi" w:hAnsiTheme="maj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6518"/>
        <w:gridCol w:w="3401"/>
      </w:tblGrid>
      <w:tr w:rsidR="00E66558" w:rsidRPr="00941442" w14:paraId="2A7D54B7"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Detail</w:t>
            </w:r>
          </w:p>
        </w:tc>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Data</w:t>
            </w:r>
          </w:p>
        </w:tc>
      </w:tr>
      <w:tr w:rsidR="00E66558" w:rsidRPr="00941442" w14:paraId="2A7D54BA"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School name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436F8BB" w:rsidR="00E66558" w:rsidRPr="00941442" w:rsidRDefault="00FD3FBB" w:rsidP="003B27D5">
            <w:pPr>
              <w:pStyle w:val="TableRow"/>
              <w:spacing w:before="0" w:after="0"/>
              <w:rPr>
                <w:rFonts w:asciiTheme="majorHAnsi" w:hAnsiTheme="majorHAnsi"/>
              </w:rPr>
            </w:pPr>
            <w:r w:rsidRPr="00941442">
              <w:rPr>
                <w:rFonts w:asciiTheme="majorHAnsi" w:hAnsiTheme="majorHAnsi"/>
              </w:rPr>
              <w:t>Reedley</w:t>
            </w:r>
          </w:p>
        </w:tc>
      </w:tr>
      <w:tr w:rsidR="00E66558" w:rsidRPr="00941442" w14:paraId="2A7D54BD"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 xml:space="preserve">Number of pupils in school </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FED73E5" w:rsidR="00E66558" w:rsidRPr="00941442" w:rsidRDefault="00FA4EA6" w:rsidP="003B27D5">
            <w:pPr>
              <w:pStyle w:val="TableRow"/>
              <w:spacing w:before="0" w:after="0"/>
              <w:rPr>
                <w:rFonts w:asciiTheme="majorHAnsi" w:hAnsiTheme="majorHAnsi"/>
              </w:rPr>
            </w:pPr>
            <w:r w:rsidRPr="00941442">
              <w:rPr>
                <w:rFonts w:asciiTheme="majorHAnsi" w:hAnsiTheme="majorHAnsi"/>
              </w:rPr>
              <w:t>396</w:t>
            </w:r>
          </w:p>
        </w:tc>
      </w:tr>
      <w:tr w:rsidR="00E66558" w:rsidRPr="00941442" w14:paraId="2A7D54C0"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Proportion (%) of pupil premium eligible pupils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2F1C1C" w:rsidR="00E66558" w:rsidRPr="00941442" w:rsidRDefault="00094536" w:rsidP="003B27D5">
            <w:pPr>
              <w:pStyle w:val="TableRow"/>
              <w:spacing w:before="0" w:after="0"/>
              <w:rPr>
                <w:rFonts w:asciiTheme="majorHAnsi" w:hAnsiTheme="majorHAnsi"/>
              </w:rPr>
            </w:pPr>
            <w:r>
              <w:rPr>
                <w:rFonts w:asciiTheme="majorHAnsi" w:hAnsiTheme="majorHAnsi"/>
              </w:rPr>
              <w:t>23</w:t>
            </w:r>
            <w:r w:rsidR="00C11485" w:rsidRPr="00941442">
              <w:rPr>
                <w:rFonts w:asciiTheme="majorHAnsi" w:hAnsiTheme="majorHAnsi"/>
              </w:rPr>
              <w:t>%</w:t>
            </w:r>
          </w:p>
        </w:tc>
      </w:tr>
      <w:tr w:rsidR="00E66558" w:rsidRPr="00941442" w14:paraId="2A7D54C6"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Date this statement was published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A5E98E2" w:rsidR="00E66558" w:rsidRPr="00941442" w:rsidRDefault="001C0249" w:rsidP="003B27D5">
            <w:pPr>
              <w:pStyle w:val="TableRow"/>
              <w:spacing w:before="0" w:after="0"/>
              <w:rPr>
                <w:rFonts w:asciiTheme="majorHAnsi" w:hAnsiTheme="majorHAnsi"/>
              </w:rPr>
            </w:pPr>
            <w:r>
              <w:rPr>
                <w:rFonts w:asciiTheme="majorHAnsi" w:hAnsiTheme="majorHAnsi"/>
              </w:rPr>
              <w:t>16 9 24</w:t>
            </w:r>
          </w:p>
        </w:tc>
      </w:tr>
      <w:tr w:rsidR="00E66558" w:rsidRPr="00941442" w14:paraId="2A7D54C9"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Date on which it will be reviewed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8F63A78" w:rsidR="00E66558" w:rsidRPr="00941442" w:rsidRDefault="007658B4" w:rsidP="003B27D5">
            <w:pPr>
              <w:pStyle w:val="TableRow"/>
              <w:spacing w:before="0" w:after="0"/>
              <w:rPr>
                <w:rFonts w:asciiTheme="majorHAnsi" w:hAnsiTheme="majorHAnsi"/>
              </w:rPr>
            </w:pPr>
            <w:r w:rsidRPr="00941442">
              <w:rPr>
                <w:rFonts w:asciiTheme="majorHAnsi" w:hAnsiTheme="majorHAnsi"/>
              </w:rPr>
              <w:t>1.7</w:t>
            </w:r>
            <w:r w:rsidR="001C0249">
              <w:rPr>
                <w:rFonts w:asciiTheme="majorHAnsi" w:hAnsiTheme="majorHAnsi"/>
              </w:rPr>
              <w:t>.25</w:t>
            </w:r>
          </w:p>
        </w:tc>
      </w:tr>
      <w:tr w:rsidR="00E66558" w:rsidRPr="00941442" w14:paraId="2A7D54CC"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Statement authorised by</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484AF92" w:rsidR="00E66558" w:rsidRPr="00941442" w:rsidRDefault="007658B4" w:rsidP="003B27D5">
            <w:pPr>
              <w:pStyle w:val="TableRow"/>
              <w:spacing w:before="0" w:after="0"/>
              <w:rPr>
                <w:rFonts w:asciiTheme="majorHAnsi" w:hAnsiTheme="majorHAnsi"/>
              </w:rPr>
            </w:pPr>
            <w:r w:rsidRPr="00941442">
              <w:rPr>
                <w:rFonts w:asciiTheme="majorHAnsi" w:hAnsiTheme="majorHAnsi"/>
              </w:rPr>
              <w:t>Sarah Bell - Headteacher</w:t>
            </w:r>
          </w:p>
        </w:tc>
      </w:tr>
      <w:tr w:rsidR="00E66558" w:rsidRPr="00941442" w14:paraId="2A7D54CF"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Pupil premium lead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F7CCE11" w:rsidR="00E66558" w:rsidRPr="00941442" w:rsidRDefault="001C0249" w:rsidP="001C0249">
            <w:pPr>
              <w:pStyle w:val="TableRow"/>
              <w:spacing w:before="0" w:after="0"/>
              <w:ind w:left="0"/>
              <w:rPr>
                <w:rFonts w:asciiTheme="majorHAnsi" w:hAnsiTheme="majorHAnsi"/>
              </w:rPr>
            </w:pPr>
            <w:r>
              <w:rPr>
                <w:rFonts w:asciiTheme="majorHAnsi" w:hAnsiTheme="majorHAnsi"/>
              </w:rPr>
              <w:t>Sarah Bell</w:t>
            </w:r>
          </w:p>
        </w:tc>
      </w:tr>
      <w:tr w:rsidR="00E66558" w:rsidRPr="00941442" w14:paraId="2A7D54D2" w14:textId="77777777" w:rsidTr="001C0249">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45AA0CB" w:rsidR="00E66558" w:rsidRPr="00941442" w:rsidRDefault="009D71E8" w:rsidP="003B27D5">
            <w:pPr>
              <w:pStyle w:val="TableRow"/>
              <w:spacing w:before="0" w:after="0"/>
              <w:rPr>
                <w:rFonts w:asciiTheme="majorHAnsi" w:hAnsiTheme="majorHAnsi"/>
              </w:rPr>
            </w:pPr>
            <w:proofErr w:type="gramStart"/>
            <w:r w:rsidRPr="00941442">
              <w:rPr>
                <w:rFonts w:asciiTheme="majorHAnsi" w:hAnsiTheme="majorHAnsi"/>
              </w:rPr>
              <w:t>Governor  lead</w:t>
            </w:r>
            <w:proofErr w:type="gramEnd"/>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6C6A2D6" w:rsidR="00E66558" w:rsidRPr="00941442" w:rsidRDefault="000739B6" w:rsidP="003B27D5">
            <w:pPr>
              <w:pStyle w:val="TableRow"/>
              <w:spacing w:before="0" w:after="0"/>
              <w:rPr>
                <w:rFonts w:asciiTheme="majorHAnsi" w:hAnsiTheme="majorHAnsi"/>
              </w:rPr>
            </w:pPr>
            <w:r w:rsidRPr="00941442">
              <w:rPr>
                <w:rFonts w:asciiTheme="majorHAnsi" w:hAnsiTheme="majorHAnsi"/>
              </w:rPr>
              <w:t>J</w:t>
            </w:r>
            <w:r w:rsidR="001C0249">
              <w:rPr>
                <w:rFonts w:asciiTheme="majorHAnsi" w:hAnsiTheme="majorHAnsi"/>
              </w:rPr>
              <w:t>illy Walton</w:t>
            </w:r>
          </w:p>
        </w:tc>
      </w:tr>
      <w:bookmarkEnd w:id="2"/>
      <w:bookmarkEnd w:id="3"/>
      <w:bookmarkEnd w:id="4"/>
    </w:tbl>
    <w:p w14:paraId="1EE29BE4" w14:textId="77777777" w:rsidR="001D52E9" w:rsidRPr="00941442" w:rsidRDefault="001D52E9" w:rsidP="003B27D5">
      <w:pPr>
        <w:spacing w:after="0" w:line="240" w:lineRule="auto"/>
        <w:rPr>
          <w:rFonts w:asciiTheme="majorHAnsi" w:hAnsiTheme="majorHAnsi"/>
          <w:b/>
          <w:color w:val="104F75"/>
        </w:rPr>
      </w:pPr>
    </w:p>
    <w:p w14:paraId="2A7D54D3" w14:textId="7E4E5A14" w:rsidR="00E66558" w:rsidRPr="00941442" w:rsidRDefault="009D71E8" w:rsidP="003B27D5">
      <w:pPr>
        <w:spacing w:after="0" w:line="240" w:lineRule="auto"/>
        <w:rPr>
          <w:rFonts w:asciiTheme="majorHAnsi" w:hAnsiTheme="majorHAnsi"/>
          <w:b/>
          <w:color w:val="104F75"/>
        </w:rPr>
      </w:pPr>
      <w:r w:rsidRPr="00941442">
        <w:rPr>
          <w:rFonts w:asciiTheme="majorHAnsi" w:hAnsiTheme="majorHAnsi"/>
          <w:b/>
          <w:color w:val="104F75"/>
        </w:rPr>
        <w:t>Funding overview</w:t>
      </w:r>
    </w:p>
    <w:tbl>
      <w:tblPr>
        <w:tblW w:w="9918" w:type="dxa"/>
        <w:tblCellMar>
          <w:left w:w="10" w:type="dxa"/>
          <w:right w:w="10" w:type="dxa"/>
        </w:tblCellMar>
        <w:tblLook w:val="04A0" w:firstRow="1" w:lastRow="0" w:firstColumn="1" w:lastColumn="0" w:noHBand="0" w:noVBand="1"/>
      </w:tblPr>
      <w:tblGrid>
        <w:gridCol w:w="6516"/>
        <w:gridCol w:w="3402"/>
      </w:tblGrid>
      <w:tr w:rsidR="00E66558" w:rsidRPr="00941442" w14:paraId="2A7D54D6" w14:textId="77777777" w:rsidTr="00AB5B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b/>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b/>
              </w:rPr>
              <w:t>Amount</w:t>
            </w:r>
          </w:p>
        </w:tc>
      </w:tr>
      <w:tr w:rsidR="00E66558" w:rsidRPr="00941442" w14:paraId="2A7D54D9" w14:textId="77777777" w:rsidTr="00AB5B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5D5198EF" w:rsidR="00E66558" w:rsidRPr="00941442" w:rsidRDefault="009D71E8" w:rsidP="003B27D5">
            <w:pPr>
              <w:pStyle w:val="TableRow"/>
              <w:spacing w:before="0" w:after="0"/>
              <w:rPr>
                <w:rFonts w:asciiTheme="majorHAnsi" w:hAnsiTheme="majorHAnsi"/>
              </w:rPr>
            </w:pPr>
            <w:r w:rsidRPr="00941442">
              <w:rPr>
                <w:rFonts w:asciiTheme="majorHAnsi" w:hAnsiTheme="majorHAnsi"/>
              </w:rPr>
              <w:t xml:space="preserve">Pupil </w:t>
            </w:r>
            <w:r w:rsidR="001B0133" w:rsidRPr="00941442">
              <w:rPr>
                <w:rFonts w:asciiTheme="majorHAnsi" w:hAnsiTheme="majorHAnsi"/>
              </w:rPr>
              <w:t>P</w:t>
            </w:r>
            <w:r w:rsidRPr="00941442">
              <w:rPr>
                <w:rFonts w:asciiTheme="majorHAnsi" w:hAnsiTheme="majorHAnsi"/>
              </w:rPr>
              <w:t xml:space="preserve">remium </w:t>
            </w:r>
            <w:r w:rsidR="001B0133" w:rsidRPr="00941442">
              <w:rPr>
                <w:rFonts w:asciiTheme="majorHAnsi" w:hAnsiTheme="majorHAnsi"/>
              </w:rPr>
              <w:t>F</w:t>
            </w:r>
            <w:r w:rsidRPr="00941442">
              <w:rPr>
                <w:rFonts w:asciiTheme="majorHAnsi" w:hAnsiTheme="majorHAnsi"/>
              </w:rPr>
              <w:t>unding allocation this academic year</w:t>
            </w:r>
            <w:r w:rsidR="00E769D2" w:rsidRPr="00941442">
              <w:rPr>
                <w:rFonts w:asciiTheme="majorHAnsi" w:hAnsiTheme="majorHAnsi"/>
              </w:rPr>
              <w:t xml:space="preserve"> (a)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96C0F52" w:rsidR="00E66558" w:rsidRPr="00094536" w:rsidRDefault="009D71E8" w:rsidP="003B27D5">
            <w:pPr>
              <w:pStyle w:val="TableRow"/>
              <w:spacing w:before="0" w:after="0"/>
              <w:rPr>
                <w:rFonts w:asciiTheme="majorHAnsi" w:hAnsiTheme="majorHAnsi"/>
              </w:rPr>
            </w:pPr>
            <w:r w:rsidRPr="00094536">
              <w:rPr>
                <w:rFonts w:asciiTheme="majorHAnsi" w:hAnsiTheme="majorHAnsi"/>
              </w:rPr>
              <w:t>£</w:t>
            </w:r>
            <w:r w:rsidR="00FD3FBB" w:rsidRPr="00094536">
              <w:rPr>
                <w:rFonts w:asciiTheme="majorHAnsi" w:hAnsiTheme="majorHAnsi"/>
              </w:rPr>
              <w:t>1</w:t>
            </w:r>
            <w:r w:rsidR="00094536" w:rsidRPr="00094536">
              <w:rPr>
                <w:rFonts w:asciiTheme="majorHAnsi" w:hAnsiTheme="majorHAnsi"/>
              </w:rPr>
              <w:t>40600</w:t>
            </w:r>
          </w:p>
        </w:tc>
      </w:tr>
      <w:tr w:rsidR="00E66558" w:rsidRPr="00941442" w14:paraId="2A7D54DC" w14:textId="77777777" w:rsidTr="00AB5B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237A35D7" w:rsidR="00E66558" w:rsidRPr="00941442" w:rsidRDefault="009D71E8" w:rsidP="003B27D5">
            <w:pPr>
              <w:pStyle w:val="TableRow"/>
              <w:spacing w:before="0" w:after="0"/>
              <w:rPr>
                <w:rFonts w:asciiTheme="majorHAnsi" w:hAnsiTheme="majorHAnsi"/>
              </w:rPr>
            </w:pPr>
            <w:r w:rsidRPr="00941442">
              <w:rPr>
                <w:rFonts w:asciiTheme="majorHAnsi" w:hAnsiTheme="majorHAnsi"/>
              </w:rPr>
              <w:t xml:space="preserve">Recovery </w:t>
            </w:r>
            <w:r w:rsidR="001B0133" w:rsidRPr="00941442">
              <w:rPr>
                <w:rFonts w:asciiTheme="majorHAnsi" w:hAnsiTheme="majorHAnsi"/>
              </w:rPr>
              <w:t>P</w:t>
            </w:r>
            <w:r w:rsidRPr="00941442">
              <w:rPr>
                <w:rFonts w:asciiTheme="majorHAnsi" w:hAnsiTheme="majorHAnsi"/>
              </w:rPr>
              <w:t xml:space="preserve">remium </w:t>
            </w:r>
            <w:r w:rsidR="001B0133" w:rsidRPr="00941442">
              <w:rPr>
                <w:rFonts w:asciiTheme="majorHAnsi" w:hAnsiTheme="majorHAnsi"/>
              </w:rPr>
              <w:t>F</w:t>
            </w:r>
            <w:r w:rsidRPr="00941442">
              <w:rPr>
                <w:rFonts w:asciiTheme="majorHAnsi" w:hAnsiTheme="majorHAnsi"/>
              </w:rPr>
              <w:t>unding allocation this academic year</w:t>
            </w:r>
            <w:r w:rsidR="00E769D2" w:rsidRPr="00941442">
              <w:rPr>
                <w:rFonts w:asciiTheme="majorHAnsi" w:hAnsiTheme="majorHAnsi"/>
              </w:rPr>
              <w:t xml:space="preserve"> (b)</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012E54F" w:rsidR="00E66558" w:rsidRPr="00094536" w:rsidRDefault="00094536" w:rsidP="00094536">
            <w:pPr>
              <w:pStyle w:val="TableRow"/>
              <w:spacing w:before="0" w:after="0"/>
              <w:ind w:left="0"/>
              <w:rPr>
                <w:rFonts w:asciiTheme="majorHAnsi" w:hAnsiTheme="majorHAnsi"/>
              </w:rPr>
            </w:pPr>
            <w:r w:rsidRPr="00094536">
              <w:rPr>
                <w:rFonts w:asciiTheme="majorHAnsi" w:hAnsiTheme="majorHAnsi"/>
              </w:rPr>
              <w:t>0</w:t>
            </w:r>
          </w:p>
        </w:tc>
      </w:tr>
      <w:tr w:rsidR="00E66558" w:rsidRPr="00941442" w14:paraId="2A7D54DF" w14:textId="77777777" w:rsidTr="00AB5B6D">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4AAAAE97" w:rsidR="00E66558" w:rsidRPr="00941442" w:rsidRDefault="009D71E8" w:rsidP="003B27D5">
            <w:pPr>
              <w:pStyle w:val="TableRow"/>
              <w:spacing w:before="0" w:after="0"/>
              <w:rPr>
                <w:rFonts w:asciiTheme="majorHAnsi" w:hAnsiTheme="majorHAnsi"/>
              </w:rPr>
            </w:pPr>
            <w:r w:rsidRPr="00941442">
              <w:rPr>
                <w:rFonts w:asciiTheme="majorHAnsi" w:hAnsiTheme="majorHAnsi"/>
              </w:rPr>
              <w:t xml:space="preserve">Pupil premium funding </w:t>
            </w:r>
            <w:r w:rsidR="001B0133" w:rsidRPr="00941442">
              <w:rPr>
                <w:rFonts w:asciiTheme="majorHAnsi" w:hAnsiTheme="majorHAnsi"/>
              </w:rPr>
              <w:t xml:space="preserve">(Catch Up) </w:t>
            </w:r>
            <w:r w:rsidRPr="00941442">
              <w:rPr>
                <w:rFonts w:asciiTheme="majorHAnsi" w:hAnsiTheme="majorHAnsi"/>
              </w:rPr>
              <w:t>carried forward from previous years (enter £0 if not applicable)</w:t>
            </w:r>
            <w:r w:rsidR="00E769D2" w:rsidRPr="00941442">
              <w:rPr>
                <w:rFonts w:asciiTheme="majorHAnsi" w:hAnsiTheme="majorHAnsi"/>
              </w:rPr>
              <w:t xml:space="preserve"> (</w:t>
            </w:r>
            <w:proofErr w:type="gramStart"/>
            <w:r w:rsidR="00E769D2" w:rsidRPr="00941442">
              <w:rPr>
                <w:rFonts w:asciiTheme="majorHAnsi" w:hAnsiTheme="majorHAnsi"/>
              </w:rPr>
              <w:t>c )</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C85878" w:rsidR="00E66558" w:rsidRPr="00094536" w:rsidRDefault="00E66558" w:rsidP="003B27D5">
            <w:pPr>
              <w:pStyle w:val="TableRow"/>
              <w:spacing w:before="0" w:after="0"/>
              <w:rPr>
                <w:rFonts w:asciiTheme="majorHAnsi" w:hAnsiTheme="majorHAnsi"/>
              </w:rPr>
            </w:pPr>
          </w:p>
        </w:tc>
      </w:tr>
      <w:tr w:rsidR="00E66558" w:rsidRPr="00941442" w14:paraId="2A7D54E3" w14:textId="77777777" w:rsidTr="00AB5B6D">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4595A19" w:rsidR="00E66558" w:rsidRPr="00941442" w:rsidRDefault="00E769D2" w:rsidP="003B27D5">
            <w:pPr>
              <w:pStyle w:val="TableRow"/>
              <w:spacing w:before="0" w:after="0"/>
              <w:rPr>
                <w:rFonts w:asciiTheme="majorHAnsi" w:hAnsiTheme="majorHAnsi"/>
                <w:b/>
              </w:rPr>
            </w:pPr>
            <w:r w:rsidRPr="00941442">
              <w:rPr>
                <w:rFonts w:asciiTheme="majorHAnsi" w:hAnsiTheme="majorHAnsi"/>
                <w:b/>
              </w:rPr>
              <w:t>Total b</w:t>
            </w:r>
            <w:r w:rsidR="009D71E8" w:rsidRPr="00941442">
              <w:rPr>
                <w:rFonts w:asciiTheme="majorHAnsi" w:hAnsiTheme="majorHAnsi"/>
                <w:b/>
              </w:rPr>
              <w:t>udget for this academic year</w:t>
            </w:r>
            <w:r w:rsidRPr="00941442">
              <w:rPr>
                <w:rFonts w:asciiTheme="majorHAnsi" w:hAnsiTheme="majorHAnsi"/>
                <w:b/>
              </w:rPr>
              <w:t xml:space="preserve"> for Recovery and Pupil Premium Funding </w:t>
            </w:r>
            <w:proofErr w:type="spellStart"/>
            <w:r w:rsidRPr="00941442">
              <w:rPr>
                <w:rFonts w:asciiTheme="majorHAnsi" w:hAnsiTheme="majorHAnsi"/>
                <w:b/>
              </w:rPr>
              <w:t>a+b+c</w:t>
            </w:r>
            <w:proofErr w:type="spellEnd"/>
          </w:p>
          <w:p w14:paraId="2A7D54E1" w14:textId="262A7139" w:rsidR="00E66558" w:rsidRPr="00941442" w:rsidRDefault="00E66558" w:rsidP="003B27D5">
            <w:pPr>
              <w:pStyle w:val="TableRow"/>
              <w:spacing w:before="0" w:after="0"/>
              <w:rPr>
                <w:rFonts w:asciiTheme="majorHAnsi" w:hAnsiTheme="majorHAnsi"/>
                <w:b/>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1FAC67C" w:rsidR="00E66558" w:rsidRPr="00094536" w:rsidRDefault="009D71E8" w:rsidP="003B27D5">
            <w:pPr>
              <w:pStyle w:val="TableRow"/>
              <w:spacing w:before="0" w:after="0"/>
              <w:rPr>
                <w:rFonts w:asciiTheme="majorHAnsi" w:hAnsiTheme="majorHAnsi"/>
                <w:b/>
              </w:rPr>
            </w:pPr>
            <w:r w:rsidRPr="00094536">
              <w:rPr>
                <w:rFonts w:asciiTheme="majorHAnsi" w:hAnsiTheme="majorHAnsi"/>
                <w:b/>
              </w:rPr>
              <w:t>£</w:t>
            </w:r>
            <w:r w:rsidR="00094536">
              <w:rPr>
                <w:rFonts w:asciiTheme="majorHAnsi" w:hAnsiTheme="majorHAnsi"/>
                <w:b/>
              </w:rPr>
              <w:t>140600</w:t>
            </w:r>
          </w:p>
        </w:tc>
      </w:tr>
      <w:tr w:rsidR="00E769D2" w:rsidRPr="00941442" w14:paraId="6420F798" w14:textId="77777777" w:rsidTr="00677F1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39065" w14:textId="4A7E1CD3" w:rsidR="00E769D2" w:rsidRPr="00941442" w:rsidRDefault="00E769D2" w:rsidP="00E769D2">
            <w:pPr>
              <w:pStyle w:val="TableRow"/>
              <w:spacing w:before="0" w:after="0"/>
              <w:rPr>
                <w:rFonts w:asciiTheme="majorHAnsi" w:hAnsiTheme="majorHAnsi"/>
                <w:b/>
              </w:rPr>
            </w:pPr>
            <w:r w:rsidRPr="00941442">
              <w:rPr>
                <w:rFonts w:asciiTheme="majorHAnsi" w:hAnsiTheme="majorHAnsi"/>
              </w:rPr>
              <w:t>School-led tutoring for this academic year (d)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6CAD" w14:textId="002B5BBA" w:rsidR="00E769D2" w:rsidRPr="00094536" w:rsidRDefault="00E769D2" w:rsidP="00E769D2">
            <w:pPr>
              <w:pStyle w:val="TableRow"/>
              <w:spacing w:before="0" w:after="0"/>
              <w:rPr>
                <w:rFonts w:asciiTheme="majorHAnsi" w:hAnsiTheme="majorHAnsi"/>
              </w:rPr>
            </w:pPr>
          </w:p>
        </w:tc>
      </w:tr>
      <w:tr w:rsidR="00E769D2" w:rsidRPr="00941442" w14:paraId="7F2B2487" w14:textId="77777777" w:rsidTr="00677F12">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A8C8C" w14:textId="77777777" w:rsidR="00E769D2" w:rsidRPr="00941442" w:rsidRDefault="00E769D2" w:rsidP="00E769D2">
            <w:pPr>
              <w:pStyle w:val="TableRow"/>
              <w:spacing w:before="0" w:after="0"/>
              <w:rPr>
                <w:rFonts w:asciiTheme="majorHAnsi" w:hAnsiTheme="majorHAnsi"/>
              </w:rPr>
            </w:pPr>
            <w:r w:rsidRPr="00941442">
              <w:rPr>
                <w:rFonts w:asciiTheme="majorHAnsi" w:hAnsiTheme="majorHAnsi"/>
              </w:rPr>
              <w:t xml:space="preserve">Total budget for this academic year </w:t>
            </w:r>
            <w:proofErr w:type="spellStart"/>
            <w:r w:rsidRPr="00941442">
              <w:rPr>
                <w:rFonts w:asciiTheme="majorHAnsi" w:hAnsiTheme="majorHAnsi"/>
              </w:rPr>
              <w:t>inc</w:t>
            </w:r>
            <w:proofErr w:type="spellEnd"/>
            <w:r w:rsidRPr="00941442">
              <w:rPr>
                <w:rFonts w:asciiTheme="majorHAnsi" w:hAnsiTheme="majorHAnsi"/>
              </w:rPr>
              <w:t xml:space="preserve"> tutoring </w:t>
            </w:r>
          </w:p>
          <w:p w14:paraId="44BE3657" w14:textId="4B2E7F10" w:rsidR="00E769D2" w:rsidRPr="00941442" w:rsidRDefault="00E769D2" w:rsidP="00E769D2">
            <w:pPr>
              <w:pStyle w:val="TableRow"/>
              <w:spacing w:before="0" w:after="0"/>
              <w:rPr>
                <w:rFonts w:asciiTheme="majorHAnsi" w:hAnsiTheme="majorHAnsi"/>
              </w:rPr>
            </w:pPr>
            <w:proofErr w:type="spellStart"/>
            <w:r w:rsidRPr="00941442">
              <w:rPr>
                <w:rFonts w:asciiTheme="majorHAnsi" w:hAnsiTheme="majorHAnsi"/>
              </w:rPr>
              <w:t>a+b+c+d</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793BA" w14:textId="3E76E94F" w:rsidR="00E769D2" w:rsidRPr="00094536" w:rsidRDefault="00E769D2" w:rsidP="00E769D2">
            <w:pPr>
              <w:pStyle w:val="TableRow"/>
              <w:spacing w:before="0" w:after="0"/>
              <w:rPr>
                <w:rFonts w:asciiTheme="majorHAnsi" w:hAnsiTheme="majorHAnsi"/>
              </w:rPr>
            </w:pPr>
            <w:r w:rsidRPr="00094536">
              <w:rPr>
                <w:rFonts w:asciiTheme="majorHAnsi" w:hAnsiTheme="majorHAnsi"/>
              </w:rPr>
              <w:t>£</w:t>
            </w:r>
            <w:r w:rsidR="00094536">
              <w:rPr>
                <w:rFonts w:asciiTheme="majorHAnsi" w:hAnsiTheme="majorHAnsi"/>
              </w:rPr>
              <w:t>140600</w:t>
            </w:r>
          </w:p>
        </w:tc>
      </w:tr>
    </w:tbl>
    <w:p w14:paraId="2A7D54E4" w14:textId="77777777" w:rsidR="00E66558" w:rsidRPr="00941442" w:rsidRDefault="009D71E8" w:rsidP="003B27D5">
      <w:pPr>
        <w:pStyle w:val="Heading1"/>
        <w:spacing w:after="0"/>
        <w:rPr>
          <w:rFonts w:asciiTheme="majorHAnsi" w:hAnsiTheme="majorHAnsi"/>
          <w:sz w:val="24"/>
        </w:rPr>
      </w:pPr>
      <w:r w:rsidRPr="00941442">
        <w:rPr>
          <w:rFonts w:asciiTheme="majorHAnsi" w:hAnsiTheme="majorHAnsi"/>
          <w:sz w:val="24"/>
        </w:rPr>
        <w:lastRenderedPageBreak/>
        <w:t>Part A: Pupil premium strategy plan</w:t>
      </w:r>
    </w:p>
    <w:p w14:paraId="2A7D54E5" w14:textId="77777777" w:rsidR="00E66558" w:rsidRPr="00941442" w:rsidRDefault="009D71E8" w:rsidP="003B27D5">
      <w:pPr>
        <w:pStyle w:val="Heading2"/>
        <w:spacing w:before="0" w:after="0"/>
        <w:rPr>
          <w:rFonts w:asciiTheme="majorHAnsi" w:hAnsiTheme="majorHAnsi"/>
          <w:sz w:val="24"/>
          <w:szCs w:val="24"/>
        </w:rPr>
      </w:pPr>
      <w:bookmarkStart w:id="14" w:name="_Toc357771640"/>
      <w:bookmarkStart w:id="15" w:name="_Toc346793418"/>
      <w:r w:rsidRPr="00941442">
        <w:rPr>
          <w:rFonts w:asciiTheme="majorHAnsi" w:hAnsiTheme="majorHAnsi"/>
          <w:sz w:val="24"/>
          <w:szCs w:val="24"/>
        </w:rPr>
        <w:t>Statement of intent</w:t>
      </w:r>
    </w:p>
    <w:tbl>
      <w:tblPr>
        <w:tblW w:w="10060" w:type="dxa"/>
        <w:tblCellMar>
          <w:left w:w="10" w:type="dxa"/>
          <w:right w:w="10" w:type="dxa"/>
        </w:tblCellMar>
        <w:tblLook w:val="04A0" w:firstRow="1" w:lastRow="0" w:firstColumn="1" w:lastColumn="0" w:noHBand="0" w:noVBand="1"/>
      </w:tblPr>
      <w:tblGrid>
        <w:gridCol w:w="10060"/>
      </w:tblGrid>
      <w:tr w:rsidR="00E66558" w:rsidRPr="00941442" w14:paraId="2A7D54EA" w14:textId="77777777" w:rsidTr="00AB5B6D">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B047" w14:textId="77777777" w:rsidR="003B27D5" w:rsidRPr="00941442" w:rsidRDefault="003B27D5" w:rsidP="000B56B0">
            <w:pPr>
              <w:spacing w:after="0" w:line="240" w:lineRule="auto"/>
              <w:rPr>
                <w:rFonts w:asciiTheme="majorHAnsi" w:hAnsiTheme="majorHAnsi"/>
                <w:i/>
                <w:iCs/>
              </w:rPr>
            </w:pPr>
          </w:p>
          <w:p w14:paraId="2073C61C" w14:textId="1483EE53" w:rsidR="001C3E7F" w:rsidRPr="00941442" w:rsidRDefault="001C3E7F" w:rsidP="003B27D5">
            <w:pPr>
              <w:spacing w:after="0" w:line="240" w:lineRule="auto"/>
              <w:rPr>
                <w:rFonts w:asciiTheme="majorHAnsi" w:hAnsiTheme="majorHAnsi"/>
                <w:b/>
                <w:bCs/>
                <w:u w:val="single"/>
              </w:rPr>
            </w:pPr>
            <w:r w:rsidRPr="00941442">
              <w:rPr>
                <w:rFonts w:asciiTheme="majorHAnsi" w:hAnsiTheme="majorHAnsi"/>
                <w:b/>
                <w:bCs/>
                <w:u w:val="single"/>
              </w:rPr>
              <w:t>What we aim to achieve by allocating the Pupil Premium Money</w:t>
            </w:r>
          </w:p>
          <w:p w14:paraId="30A475C5" w14:textId="33C85D36" w:rsidR="001C3E7F" w:rsidRPr="00941442" w:rsidRDefault="001C3E7F" w:rsidP="003B27D5">
            <w:pPr>
              <w:spacing w:after="0" w:line="240" w:lineRule="auto"/>
              <w:rPr>
                <w:rFonts w:asciiTheme="majorHAnsi" w:hAnsiTheme="majorHAnsi"/>
              </w:rPr>
            </w:pPr>
            <w:r w:rsidRPr="00941442">
              <w:rPr>
                <w:rFonts w:asciiTheme="majorHAnsi" w:hAnsiTheme="majorHAnsi"/>
              </w:rPr>
              <w:t>To narrow the attainment gap between disadvantaged and non-disadvantaged pupils nationally and also within internal school data.</w:t>
            </w:r>
          </w:p>
          <w:p w14:paraId="5A4C3467" w14:textId="77777777" w:rsidR="000B56B0" w:rsidRPr="00941442" w:rsidRDefault="000B56B0" w:rsidP="003B27D5">
            <w:pPr>
              <w:spacing w:after="0" w:line="240" w:lineRule="auto"/>
              <w:rPr>
                <w:rFonts w:asciiTheme="majorHAnsi" w:hAnsiTheme="majorHAnsi"/>
              </w:rPr>
            </w:pPr>
          </w:p>
          <w:p w14:paraId="28AC9EE2" w14:textId="14FD73B2" w:rsidR="00DF0468" w:rsidRPr="00941442" w:rsidRDefault="00DF0468" w:rsidP="003B27D5">
            <w:pPr>
              <w:spacing w:after="0" w:line="240" w:lineRule="auto"/>
              <w:rPr>
                <w:rFonts w:asciiTheme="majorHAnsi" w:hAnsiTheme="majorHAnsi"/>
              </w:rPr>
            </w:pPr>
            <w:r w:rsidRPr="00941442">
              <w:rPr>
                <w:rFonts w:asciiTheme="majorHAnsi" w:hAnsiTheme="majorHAnsi"/>
              </w:rPr>
              <w:t>Our definition of disadvantaged pupils includes those pupils who are eligible for the Pupil Premium grant, those currently entitled to FSM, service children and those who are in the care of the local authority.</w:t>
            </w:r>
          </w:p>
          <w:p w14:paraId="48B4A45B" w14:textId="77777777" w:rsidR="000B56B0" w:rsidRPr="00941442" w:rsidRDefault="000B56B0" w:rsidP="003B27D5">
            <w:pPr>
              <w:spacing w:after="0" w:line="240" w:lineRule="auto"/>
              <w:rPr>
                <w:rFonts w:asciiTheme="majorHAnsi" w:hAnsiTheme="majorHAnsi"/>
              </w:rPr>
            </w:pPr>
          </w:p>
          <w:p w14:paraId="6B94C69F" w14:textId="7E1A0EBF" w:rsidR="001975D8" w:rsidRPr="00941442" w:rsidRDefault="001975D8" w:rsidP="003B27D5">
            <w:pPr>
              <w:spacing w:after="0" w:line="240" w:lineRule="auto"/>
              <w:rPr>
                <w:rFonts w:asciiTheme="majorHAnsi" w:hAnsiTheme="majorHAnsi"/>
              </w:rPr>
            </w:pPr>
            <w:r w:rsidRPr="00941442">
              <w:rPr>
                <w:rFonts w:asciiTheme="majorHAnsi" w:hAnsiTheme="majorHAnsi"/>
              </w:rPr>
              <w:t>Key Principles</w:t>
            </w:r>
            <w:r w:rsidR="001C3E7F" w:rsidRPr="00941442">
              <w:rPr>
                <w:rFonts w:asciiTheme="majorHAnsi" w:hAnsiTheme="majorHAnsi"/>
              </w:rPr>
              <w:t xml:space="preserve"> of how we will achieve our aim</w:t>
            </w:r>
            <w:r w:rsidRPr="00941442">
              <w:rPr>
                <w:rFonts w:asciiTheme="majorHAnsi" w:hAnsiTheme="majorHAnsi"/>
              </w:rPr>
              <w:t>:</w:t>
            </w:r>
          </w:p>
          <w:p w14:paraId="2BA239D3" w14:textId="020118AF" w:rsidR="001975D8" w:rsidRPr="00941442" w:rsidRDefault="001975D8" w:rsidP="003B27D5">
            <w:pPr>
              <w:pStyle w:val="ListParagraph"/>
              <w:numPr>
                <w:ilvl w:val="0"/>
                <w:numId w:val="15"/>
              </w:numPr>
              <w:spacing w:after="0" w:line="240" w:lineRule="auto"/>
              <w:rPr>
                <w:rFonts w:asciiTheme="majorHAnsi" w:hAnsiTheme="majorHAnsi"/>
              </w:rPr>
            </w:pPr>
            <w:r w:rsidRPr="00941442">
              <w:rPr>
                <w:rFonts w:asciiTheme="majorHAnsi" w:hAnsiTheme="majorHAnsi"/>
              </w:rPr>
              <w:t xml:space="preserve">Senior members of staff meet with the </w:t>
            </w:r>
            <w:proofErr w:type="spellStart"/>
            <w:r w:rsidRPr="00941442">
              <w:rPr>
                <w:rFonts w:asciiTheme="majorHAnsi" w:hAnsiTheme="majorHAnsi"/>
              </w:rPr>
              <w:t>classteachers</w:t>
            </w:r>
            <w:proofErr w:type="spellEnd"/>
            <w:r w:rsidRPr="00941442">
              <w:rPr>
                <w:rFonts w:asciiTheme="majorHAnsi" w:hAnsiTheme="majorHAnsi"/>
              </w:rPr>
              <w:t xml:space="preserve"> and TAs </w:t>
            </w:r>
            <w:r w:rsidR="00C11485" w:rsidRPr="00941442">
              <w:rPr>
                <w:rFonts w:asciiTheme="majorHAnsi" w:hAnsiTheme="majorHAnsi"/>
              </w:rPr>
              <w:t xml:space="preserve">termly </w:t>
            </w:r>
            <w:r w:rsidRPr="00941442">
              <w:rPr>
                <w:rFonts w:asciiTheme="majorHAnsi" w:hAnsiTheme="majorHAnsi"/>
              </w:rPr>
              <w:t>to identify and analyse the barrier</w:t>
            </w:r>
            <w:r w:rsidR="00575F45" w:rsidRPr="00941442">
              <w:rPr>
                <w:rFonts w:asciiTheme="majorHAnsi" w:hAnsiTheme="majorHAnsi"/>
              </w:rPr>
              <w:t>s</w:t>
            </w:r>
            <w:r w:rsidRPr="00941442">
              <w:rPr>
                <w:rFonts w:asciiTheme="majorHAnsi" w:hAnsiTheme="majorHAnsi"/>
              </w:rPr>
              <w:t xml:space="preserve"> and needs of the children eligible for the grant.</w:t>
            </w:r>
          </w:p>
          <w:p w14:paraId="583CC46B" w14:textId="4F5E5167" w:rsidR="001975D8" w:rsidRPr="00941442" w:rsidRDefault="001975D8" w:rsidP="003B27D5">
            <w:pPr>
              <w:pStyle w:val="ListParagraph"/>
              <w:numPr>
                <w:ilvl w:val="0"/>
                <w:numId w:val="15"/>
              </w:numPr>
              <w:spacing w:after="0" w:line="240" w:lineRule="auto"/>
              <w:rPr>
                <w:rFonts w:asciiTheme="majorHAnsi" w:hAnsiTheme="majorHAnsi"/>
              </w:rPr>
            </w:pPr>
            <w:r w:rsidRPr="00941442">
              <w:rPr>
                <w:rFonts w:asciiTheme="majorHAnsi" w:hAnsiTheme="majorHAnsi"/>
              </w:rPr>
              <w:t>S</w:t>
            </w:r>
            <w:r w:rsidR="00C11485" w:rsidRPr="00941442">
              <w:rPr>
                <w:rFonts w:asciiTheme="majorHAnsi" w:hAnsiTheme="majorHAnsi"/>
              </w:rPr>
              <w:t>trategies are devised, with clear next steps,</w:t>
            </w:r>
            <w:r w:rsidRPr="00941442">
              <w:rPr>
                <w:rFonts w:asciiTheme="majorHAnsi" w:hAnsiTheme="majorHAnsi"/>
              </w:rPr>
              <w:t xml:space="preserve"> to support these children.</w:t>
            </w:r>
          </w:p>
          <w:p w14:paraId="19917922" w14:textId="686BE544" w:rsidR="007658B4" w:rsidRPr="00941442" w:rsidRDefault="007658B4" w:rsidP="007658B4">
            <w:pPr>
              <w:pStyle w:val="ListParagraph"/>
              <w:numPr>
                <w:ilvl w:val="0"/>
                <w:numId w:val="15"/>
              </w:numPr>
              <w:spacing w:after="0" w:line="240" w:lineRule="auto"/>
              <w:rPr>
                <w:rFonts w:asciiTheme="majorHAnsi" w:hAnsiTheme="majorHAnsi"/>
              </w:rPr>
            </w:pPr>
            <w:r w:rsidRPr="00941442">
              <w:rPr>
                <w:rFonts w:asciiTheme="majorHAnsi" w:hAnsiTheme="majorHAnsi"/>
              </w:rPr>
              <w:t>Staff use achievement data to monitor the attainment and progress of all children, and to analyse the impact of the strategies used.</w:t>
            </w:r>
          </w:p>
          <w:p w14:paraId="30FE1E5C" w14:textId="558BBF17" w:rsidR="00296D7F" w:rsidRPr="00941442" w:rsidRDefault="00575F45" w:rsidP="003B27D5">
            <w:pPr>
              <w:pStyle w:val="ListParagraph"/>
              <w:numPr>
                <w:ilvl w:val="0"/>
                <w:numId w:val="15"/>
              </w:numPr>
              <w:spacing w:after="0" w:line="240" w:lineRule="auto"/>
              <w:rPr>
                <w:rFonts w:asciiTheme="majorHAnsi" w:hAnsiTheme="majorHAnsi"/>
              </w:rPr>
            </w:pPr>
            <w:r w:rsidRPr="00941442">
              <w:rPr>
                <w:rFonts w:asciiTheme="majorHAnsi" w:hAnsiTheme="majorHAnsi"/>
              </w:rPr>
              <w:t>Children who need additional support to fill gaps</w:t>
            </w:r>
            <w:r w:rsidR="00094536">
              <w:rPr>
                <w:rFonts w:asciiTheme="majorHAnsi" w:hAnsiTheme="majorHAnsi"/>
              </w:rPr>
              <w:t xml:space="preserve">. </w:t>
            </w:r>
            <w:r w:rsidR="007658B4" w:rsidRPr="00941442">
              <w:rPr>
                <w:rFonts w:asciiTheme="majorHAnsi" w:hAnsiTheme="majorHAnsi"/>
              </w:rPr>
              <w:t>This takes the form of pre-teach or over-learning sessions responding to need, or can be a structured programme.</w:t>
            </w:r>
          </w:p>
          <w:p w14:paraId="270CC9AB" w14:textId="19AC0F34" w:rsidR="00296D7F" w:rsidRPr="00941442" w:rsidRDefault="007658B4" w:rsidP="003B27D5">
            <w:pPr>
              <w:pStyle w:val="ListParagraph"/>
              <w:numPr>
                <w:ilvl w:val="0"/>
                <w:numId w:val="15"/>
              </w:numPr>
              <w:spacing w:after="0" w:line="240" w:lineRule="auto"/>
              <w:rPr>
                <w:rFonts w:asciiTheme="majorHAnsi" w:hAnsiTheme="majorHAnsi"/>
              </w:rPr>
            </w:pPr>
            <w:r w:rsidRPr="00941442">
              <w:rPr>
                <w:rFonts w:asciiTheme="majorHAnsi" w:hAnsiTheme="majorHAnsi"/>
              </w:rPr>
              <w:t>Teachers receive high-</w:t>
            </w:r>
            <w:r w:rsidR="00296D7F" w:rsidRPr="00941442">
              <w:rPr>
                <w:rFonts w:asciiTheme="majorHAnsi" w:hAnsiTheme="majorHAnsi"/>
              </w:rPr>
              <w:t>quality professional development</w:t>
            </w:r>
            <w:r w:rsidRPr="00941442">
              <w:rPr>
                <w:rFonts w:asciiTheme="majorHAnsi" w:hAnsiTheme="majorHAnsi"/>
              </w:rPr>
              <w:t>, which</w:t>
            </w:r>
            <w:r w:rsidR="00296D7F" w:rsidRPr="00941442">
              <w:rPr>
                <w:rFonts w:asciiTheme="majorHAnsi" w:hAnsiTheme="majorHAnsi"/>
              </w:rPr>
              <w:t xml:space="preserve"> ensures that teaching and learning opportunities meet the needs of all the pupils </w:t>
            </w:r>
          </w:p>
          <w:p w14:paraId="1F3F31AE" w14:textId="2B8EABE4" w:rsidR="008B0A83" w:rsidRPr="00941442" w:rsidRDefault="007658B4" w:rsidP="003B27D5">
            <w:pPr>
              <w:pStyle w:val="ListParagraph"/>
              <w:numPr>
                <w:ilvl w:val="0"/>
                <w:numId w:val="15"/>
              </w:numPr>
              <w:spacing w:after="0" w:line="240" w:lineRule="auto"/>
              <w:rPr>
                <w:rFonts w:asciiTheme="majorHAnsi" w:hAnsiTheme="majorHAnsi"/>
              </w:rPr>
            </w:pPr>
            <w:r w:rsidRPr="00941442">
              <w:rPr>
                <w:rFonts w:asciiTheme="majorHAnsi" w:hAnsiTheme="majorHAnsi"/>
              </w:rPr>
              <w:t>School has invested</w:t>
            </w:r>
            <w:r w:rsidR="008B0A83" w:rsidRPr="00941442">
              <w:rPr>
                <w:rFonts w:asciiTheme="majorHAnsi" w:hAnsiTheme="majorHAnsi"/>
              </w:rPr>
              <w:t xml:space="preserve"> in mathematical materials to support learning in maths</w:t>
            </w:r>
            <w:r w:rsidRPr="00941442">
              <w:rPr>
                <w:rFonts w:asciiTheme="majorHAnsi" w:hAnsiTheme="majorHAnsi"/>
              </w:rPr>
              <w:t xml:space="preserve"> and a structured mathematical programme</w:t>
            </w:r>
            <w:r w:rsidR="00C11485" w:rsidRPr="00941442">
              <w:rPr>
                <w:rFonts w:asciiTheme="majorHAnsi" w:hAnsiTheme="majorHAnsi"/>
              </w:rPr>
              <w:t xml:space="preserve"> for </w:t>
            </w:r>
            <w:r w:rsidR="00094536">
              <w:rPr>
                <w:rFonts w:asciiTheme="majorHAnsi" w:hAnsiTheme="majorHAnsi"/>
              </w:rPr>
              <w:t>all children throughout school</w:t>
            </w:r>
            <w:r w:rsidR="00C11485" w:rsidRPr="00941442">
              <w:rPr>
                <w:rFonts w:asciiTheme="majorHAnsi" w:hAnsiTheme="majorHAnsi"/>
              </w:rPr>
              <w:t>.</w:t>
            </w:r>
          </w:p>
          <w:p w14:paraId="7A1C326C" w14:textId="01207696" w:rsidR="00296D7F" w:rsidRPr="00941442" w:rsidRDefault="00296D7F" w:rsidP="003B27D5">
            <w:pPr>
              <w:pStyle w:val="ListParagraph"/>
              <w:numPr>
                <w:ilvl w:val="0"/>
                <w:numId w:val="15"/>
              </w:numPr>
              <w:spacing w:after="0" w:line="240" w:lineRule="auto"/>
              <w:rPr>
                <w:rFonts w:asciiTheme="majorHAnsi" w:hAnsiTheme="majorHAnsi"/>
              </w:rPr>
            </w:pPr>
            <w:r w:rsidRPr="00941442">
              <w:rPr>
                <w:rFonts w:asciiTheme="majorHAnsi" w:hAnsiTheme="majorHAnsi"/>
              </w:rPr>
              <w:t xml:space="preserve">Appropriate </w:t>
            </w:r>
            <w:r w:rsidR="00121A0A" w:rsidRPr="00941442">
              <w:rPr>
                <w:rFonts w:asciiTheme="majorHAnsi" w:hAnsiTheme="majorHAnsi"/>
              </w:rPr>
              <w:t>support</w:t>
            </w:r>
            <w:r w:rsidRPr="00941442">
              <w:rPr>
                <w:rFonts w:asciiTheme="majorHAnsi" w:hAnsiTheme="majorHAnsi"/>
              </w:rPr>
              <w:t xml:space="preserve"> is made for pupils who belong to vulnerable groups, this includes ensuring that the needs of socially disadvantaged pupils are assessed and addressed </w:t>
            </w:r>
          </w:p>
          <w:p w14:paraId="5571FCD5" w14:textId="48A5D2DF" w:rsidR="00121A0A" w:rsidRPr="00941442" w:rsidRDefault="007658B4" w:rsidP="007658B4">
            <w:pPr>
              <w:pStyle w:val="ListParagraph"/>
              <w:numPr>
                <w:ilvl w:val="0"/>
                <w:numId w:val="15"/>
              </w:numPr>
              <w:spacing w:after="0" w:line="240" w:lineRule="auto"/>
              <w:rPr>
                <w:rFonts w:asciiTheme="majorHAnsi" w:hAnsiTheme="majorHAnsi"/>
              </w:rPr>
            </w:pPr>
            <w:r w:rsidRPr="00941442">
              <w:rPr>
                <w:rFonts w:asciiTheme="majorHAnsi" w:hAnsiTheme="majorHAnsi"/>
              </w:rPr>
              <w:t>Ad</w:t>
            </w:r>
            <w:r w:rsidR="00121A0A" w:rsidRPr="00941442">
              <w:rPr>
                <w:rFonts w:asciiTheme="majorHAnsi" w:hAnsiTheme="majorHAnsi"/>
              </w:rPr>
              <w:t>ditional staff</w:t>
            </w:r>
            <w:r w:rsidRPr="00941442">
              <w:rPr>
                <w:rFonts w:asciiTheme="majorHAnsi" w:hAnsiTheme="majorHAnsi"/>
              </w:rPr>
              <w:t xml:space="preserve"> will be deployed</w:t>
            </w:r>
            <w:r w:rsidR="00121A0A" w:rsidRPr="00941442">
              <w:rPr>
                <w:rFonts w:asciiTheme="majorHAnsi" w:hAnsiTheme="majorHAnsi"/>
              </w:rPr>
              <w:t xml:space="preserve"> across school to support classes and groups of children in catching up and filling gaps in learning.</w:t>
            </w:r>
          </w:p>
          <w:p w14:paraId="58793297" w14:textId="294DA572" w:rsidR="00121A0A" w:rsidRPr="00941442" w:rsidRDefault="007658B4" w:rsidP="003B27D5">
            <w:pPr>
              <w:pStyle w:val="ListParagraph"/>
              <w:numPr>
                <w:ilvl w:val="0"/>
                <w:numId w:val="15"/>
              </w:numPr>
              <w:spacing w:after="0" w:line="240" w:lineRule="auto"/>
              <w:rPr>
                <w:rFonts w:asciiTheme="majorHAnsi" w:hAnsiTheme="majorHAnsi"/>
              </w:rPr>
            </w:pPr>
            <w:r w:rsidRPr="00941442">
              <w:rPr>
                <w:rFonts w:asciiTheme="majorHAnsi" w:hAnsiTheme="majorHAnsi"/>
              </w:rPr>
              <w:t xml:space="preserve">A range </w:t>
            </w:r>
            <w:r w:rsidR="00121A0A" w:rsidRPr="00941442">
              <w:rPr>
                <w:rFonts w:asciiTheme="majorHAnsi" w:hAnsiTheme="majorHAnsi"/>
              </w:rPr>
              <w:t xml:space="preserve">of software </w:t>
            </w:r>
            <w:r w:rsidRPr="00941442">
              <w:rPr>
                <w:rFonts w:asciiTheme="majorHAnsi" w:hAnsiTheme="majorHAnsi"/>
              </w:rPr>
              <w:t xml:space="preserve">is provided </w:t>
            </w:r>
            <w:r w:rsidR="00121A0A" w:rsidRPr="00941442">
              <w:rPr>
                <w:rFonts w:asciiTheme="majorHAnsi" w:hAnsiTheme="majorHAnsi"/>
              </w:rPr>
              <w:t xml:space="preserve">to support </w:t>
            </w:r>
            <w:r w:rsidRPr="00941442">
              <w:rPr>
                <w:rFonts w:asciiTheme="majorHAnsi" w:hAnsiTheme="majorHAnsi"/>
              </w:rPr>
              <w:t>learning needs within school, including for those children with additional needs and to support all children in consolidating skills out of the school day.</w:t>
            </w:r>
          </w:p>
          <w:p w14:paraId="628AE21C" w14:textId="1E4658A1" w:rsidR="008B0A83" w:rsidRDefault="007658B4" w:rsidP="003B27D5">
            <w:pPr>
              <w:pStyle w:val="ListParagraph"/>
              <w:numPr>
                <w:ilvl w:val="0"/>
                <w:numId w:val="15"/>
              </w:numPr>
              <w:spacing w:after="0" w:line="240" w:lineRule="auto"/>
              <w:rPr>
                <w:rFonts w:asciiTheme="majorHAnsi" w:hAnsiTheme="majorHAnsi"/>
              </w:rPr>
            </w:pPr>
            <w:r w:rsidRPr="00941442">
              <w:rPr>
                <w:rFonts w:asciiTheme="majorHAnsi" w:hAnsiTheme="majorHAnsi"/>
              </w:rPr>
              <w:t xml:space="preserve">Staff </w:t>
            </w:r>
            <w:r w:rsidR="00D466BB">
              <w:rPr>
                <w:rFonts w:asciiTheme="majorHAnsi" w:hAnsiTheme="majorHAnsi"/>
              </w:rPr>
              <w:t>to</w:t>
            </w:r>
            <w:r w:rsidRPr="00941442">
              <w:rPr>
                <w:rFonts w:asciiTheme="majorHAnsi" w:hAnsiTheme="majorHAnsi"/>
              </w:rPr>
              <w:t xml:space="preserve"> receive</w:t>
            </w:r>
            <w:r w:rsidR="00D466BB">
              <w:rPr>
                <w:rFonts w:asciiTheme="majorHAnsi" w:hAnsiTheme="majorHAnsi"/>
              </w:rPr>
              <w:t xml:space="preserve"> </w:t>
            </w:r>
            <w:r w:rsidR="001C3468" w:rsidRPr="00941442">
              <w:rPr>
                <w:rFonts w:asciiTheme="majorHAnsi" w:hAnsiTheme="majorHAnsi"/>
              </w:rPr>
              <w:t>additional training to support the emotional and social needs of the children in school</w:t>
            </w:r>
            <w:r w:rsidR="00D466BB">
              <w:rPr>
                <w:rFonts w:asciiTheme="majorHAnsi" w:hAnsiTheme="majorHAnsi"/>
              </w:rPr>
              <w:t xml:space="preserve"> alongside a new Mental Health Policy.</w:t>
            </w:r>
          </w:p>
          <w:p w14:paraId="0BC2DF86" w14:textId="33828666" w:rsidR="00E324C0" w:rsidRPr="00941442" w:rsidRDefault="00E324C0" w:rsidP="003B27D5">
            <w:pPr>
              <w:pStyle w:val="ListParagraph"/>
              <w:numPr>
                <w:ilvl w:val="0"/>
                <w:numId w:val="15"/>
              </w:numPr>
              <w:spacing w:after="0" w:line="240" w:lineRule="auto"/>
              <w:rPr>
                <w:rFonts w:asciiTheme="majorHAnsi" w:hAnsiTheme="majorHAnsi"/>
              </w:rPr>
            </w:pPr>
            <w:r>
              <w:rPr>
                <w:rFonts w:asciiTheme="majorHAnsi" w:hAnsiTheme="majorHAnsi"/>
              </w:rPr>
              <w:t>Headteacher to undertake Mental Health Champion Training.</w:t>
            </w:r>
          </w:p>
          <w:p w14:paraId="5889F3A6" w14:textId="0E1F303E" w:rsidR="00941442" w:rsidRPr="00941442" w:rsidRDefault="00941442" w:rsidP="003B27D5">
            <w:pPr>
              <w:pStyle w:val="ListParagraph"/>
              <w:numPr>
                <w:ilvl w:val="0"/>
                <w:numId w:val="15"/>
              </w:numPr>
              <w:spacing w:after="0" w:line="240" w:lineRule="auto"/>
              <w:rPr>
                <w:rFonts w:asciiTheme="majorHAnsi" w:hAnsiTheme="majorHAnsi"/>
              </w:rPr>
            </w:pPr>
            <w:r w:rsidRPr="00941442">
              <w:rPr>
                <w:rFonts w:asciiTheme="majorHAnsi" w:hAnsiTheme="majorHAnsi"/>
              </w:rPr>
              <w:t>Providing opportunities for our families to have a greater role in the life of the school</w:t>
            </w:r>
          </w:p>
          <w:p w14:paraId="31305874" w14:textId="77777777" w:rsidR="000B56B0" w:rsidRPr="00941442" w:rsidRDefault="000B56B0" w:rsidP="003B27D5">
            <w:pPr>
              <w:spacing w:after="0" w:line="240" w:lineRule="auto"/>
              <w:rPr>
                <w:rFonts w:asciiTheme="majorHAnsi" w:hAnsiTheme="majorHAnsi"/>
              </w:rPr>
            </w:pPr>
          </w:p>
          <w:p w14:paraId="17A327C7" w14:textId="55121159" w:rsidR="00296D7F" w:rsidRPr="00941442" w:rsidRDefault="00296D7F" w:rsidP="003B27D5">
            <w:pPr>
              <w:spacing w:after="0" w:line="240" w:lineRule="auto"/>
              <w:rPr>
                <w:rFonts w:asciiTheme="majorHAnsi" w:hAnsiTheme="majorHAnsi"/>
              </w:rPr>
            </w:pPr>
            <w:r w:rsidRPr="00941442">
              <w:rPr>
                <w:rFonts w:asciiTheme="majorHAnsi" w:hAnsiTheme="majorHAnsi"/>
              </w:rPr>
              <w:t xml:space="preserve">We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6617214F" w14:textId="77777777" w:rsidR="000B56B0" w:rsidRPr="00941442" w:rsidRDefault="000B56B0" w:rsidP="003B27D5">
            <w:pPr>
              <w:spacing w:after="0" w:line="240" w:lineRule="auto"/>
              <w:rPr>
                <w:rFonts w:asciiTheme="majorHAnsi" w:hAnsiTheme="majorHAnsi"/>
              </w:rPr>
            </w:pPr>
          </w:p>
          <w:p w14:paraId="2A7D54E9" w14:textId="117ECEC0" w:rsidR="00C96BB4" w:rsidRPr="00941442" w:rsidRDefault="00296D7F" w:rsidP="003B27D5">
            <w:pPr>
              <w:spacing w:after="0" w:line="240" w:lineRule="auto"/>
              <w:rPr>
                <w:rFonts w:asciiTheme="majorHAnsi" w:hAnsiTheme="majorHAnsi"/>
              </w:rPr>
            </w:pPr>
            <w:r w:rsidRPr="00941442">
              <w:rPr>
                <w:rFonts w:asciiTheme="majorHAnsi" w:hAnsiTheme="majorHAnsi"/>
              </w:rPr>
              <w:t xml:space="preserve">Pupil </w:t>
            </w:r>
            <w:r w:rsidR="00E324C0">
              <w:rPr>
                <w:rFonts w:asciiTheme="majorHAnsi" w:hAnsiTheme="majorHAnsi"/>
              </w:rPr>
              <w:t>P</w:t>
            </w:r>
            <w:r w:rsidRPr="00941442">
              <w:rPr>
                <w:rFonts w:asciiTheme="majorHAnsi" w:hAnsiTheme="majorHAnsi"/>
              </w:rPr>
              <w:t xml:space="preserve">remium </w:t>
            </w:r>
            <w:r w:rsidR="00E324C0">
              <w:rPr>
                <w:rFonts w:asciiTheme="majorHAnsi" w:hAnsiTheme="majorHAnsi"/>
              </w:rPr>
              <w:t>F</w:t>
            </w:r>
            <w:r w:rsidRPr="00941442">
              <w:rPr>
                <w:rFonts w:asciiTheme="majorHAnsi" w:hAnsiTheme="majorHAnsi"/>
              </w:rPr>
              <w:t xml:space="preserve">unding will be allocated following a needs analysis which will identify priority classes, groups or individuals. </w:t>
            </w:r>
          </w:p>
        </w:tc>
      </w:tr>
    </w:tbl>
    <w:p w14:paraId="10F36E0D" w14:textId="77777777" w:rsidR="003B27D5" w:rsidRPr="00941442" w:rsidRDefault="003B27D5" w:rsidP="003B27D5">
      <w:pPr>
        <w:pStyle w:val="Heading2"/>
        <w:spacing w:before="0" w:after="0"/>
        <w:rPr>
          <w:rFonts w:asciiTheme="majorHAnsi" w:hAnsiTheme="majorHAnsi"/>
          <w:sz w:val="24"/>
          <w:szCs w:val="24"/>
        </w:rPr>
      </w:pPr>
    </w:p>
    <w:p w14:paraId="7838135F" w14:textId="77777777" w:rsidR="000B56B0" w:rsidRPr="00941442" w:rsidRDefault="000B56B0" w:rsidP="003B27D5">
      <w:pPr>
        <w:pStyle w:val="Heading2"/>
        <w:spacing w:before="0" w:after="0"/>
        <w:rPr>
          <w:rFonts w:asciiTheme="majorHAnsi" w:hAnsiTheme="majorHAnsi"/>
          <w:sz w:val="24"/>
          <w:szCs w:val="24"/>
        </w:rPr>
      </w:pPr>
    </w:p>
    <w:p w14:paraId="730097E2" w14:textId="2007AEEE" w:rsidR="000B56B0" w:rsidRPr="00941442" w:rsidRDefault="000B56B0" w:rsidP="003B27D5">
      <w:pPr>
        <w:pStyle w:val="Heading2"/>
        <w:spacing w:before="0" w:after="0"/>
        <w:rPr>
          <w:rFonts w:asciiTheme="majorHAnsi" w:hAnsiTheme="majorHAnsi"/>
          <w:sz w:val="24"/>
          <w:szCs w:val="24"/>
        </w:rPr>
      </w:pPr>
    </w:p>
    <w:p w14:paraId="61CEA9AA" w14:textId="77777777" w:rsidR="000B56B0" w:rsidRPr="00941442" w:rsidRDefault="000B56B0" w:rsidP="000B56B0">
      <w:pPr>
        <w:rPr>
          <w:rFonts w:asciiTheme="majorHAnsi" w:hAnsiTheme="majorHAnsi"/>
        </w:rPr>
      </w:pPr>
    </w:p>
    <w:p w14:paraId="53C859DF" w14:textId="77777777" w:rsidR="000B56B0" w:rsidRPr="00941442" w:rsidRDefault="000B56B0" w:rsidP="003B27D5">
      <w:pPr>
        <w:pStyle w:val="Heading2"/>
        <w:spacing w:before="0" w:after="0"/>
        <w:rPr>
          <w:rFonts w:asciiTheme="majorHAnsi" w:hAnsiTheme="majorHAnsi"/>
          <w:sz w:val="24"/>
          <w:szCs w:val="24"/>
        </w:rPr>
      </w:pPr>
    </w:p>
    <w:p w14:paraId="7597E984" w14:textId="77777777" w:rsidR="000B56B0" w:rsidRPr="00941442" w:rsidRDefault="000B56B0" w:rsidP="003B27D5">
      <w:pPr>
        <w:pStyle w:val="Heading2"/>
        <w:spacing w:before="0" w:after="0"/>
        <w:rPr>
          <w:rFonts w:asciiTheme="majorHAnsi" w:hAnsiTheme="majorHAnsi"/>
          <w:sz w:val="24"/>
          <w:szCs w:val="24"/>
        </w:rPr>
      </w:pPr>
    </w:p>
    <w:p w14:paraId="22EE4C33" w14:textId="77777777" w:rsidR="000B56B0" w:rsidRPr="00941442" w:rsidRDefault="000B56B0" w:rsidP="003B27D5">
      <w:pPr>
        <w:pStyle w:val="Heading2"/>
        <w:spacing w:before="0" w:after="0"/>
        <w:rPr>
          <w:rFonts w:asciiTheme="majorHAnsi" w:hAnsiTheme="majorHAnsi"/>
          <w:sz w:val="24"/>
          <w:szCs w:val="24"/>
        </w:rPr>
      </w:pPr>
    </w:p>
    <w:p w14:paraId="08C2020A" w14:textId="77777777" w:rsidR="00FD5357" w:rsidRPr="00941442" w:rsidRDefault="00FD5357" w:rsidP="003B27D5">
      <w:pPr>
        <w:pStyle w:val="Heading2"/>
        <w:spacing w:before="0" w:after="0"/>
        <w:rPr>
          <w:rFonts w:asciiTheme="majorHAnsi" w:hAnsiTheme="majorHAnsi"/>
          <w:sz w:val="24"/>
          <w:szCs w:val="24"/>
        </w:rPr>
      </w:pPr>
    </w:p>
    <w:p w14:paraId="2A7D54EB" w14:textId="4722451B"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t>Challenges</w:t>
      </w:r>
    </w:p>
    <w:p w14:paraId="2A7D54EC" w14:textId="70C872E4" w:rsidR="00E66558" w:rsidRPr="00941442" w:rsidRDefault="009D71E8" w:rsidP="003B27D5">
      <w:pPr>
        <w:spacing w:after="0" w:line="240" w:lineRule="auto"/>
        <w:textAlignment w:val="baseline"/>
        <w:outlineLvl w:val="0"/>
        <w:rPr>
          <w:rFonts w:asciiTheme="majorHAnsi" w:hAnsiTheme="majorHAnsi"/>
          <w:color w:val="auto"/>
        </w:rPr>
      </w:pPr>
      <w:r w:rsidRPr="00941442">
        <w:rPr>
          <w:rFonts w:asciiTheme="majorHAnsi" w:hAnsiTheme="majorHAnsi"/>
          <w:bCs/>
          <w:color w:val="auto"/>
        </w:rPr>
        <w:t>This details</w:t>
      </w:r>
      <w:r w:rsidRPr="00941442">
        <w:rPr>
          <w:rFonts w:asciiTheme="majorHAnsi" w:hAnsiTheme="majorHAnsi"/>
          <w:color w:val="auto"/>
        </w:rPr>
        <w:t xml:space="preserve"> the key</w:t>
      </w:r>
      <w:r w:rsidRPr="00941442">
        <w:rPr>
          <w:rFonts w:asciiTheme="majorHAnsi" w:hAnsiTheme="majorHAnsi"/>
          <w:bCs/>
          <w:color w:val="auto"/>
        </w:rPr>
        <w:t xml:space="preserve"> </w:t>
      </w:r>
      <w:r w:rsidRPr="00941442">
        <w:rPr>
          <w:rFonts w:asciiTheme="majorHAnsi" w:hAnsiTheme="majorHAnsi"/>
          <w:color w:val="auto"/>
        </w:rPr>
        <w:t xml:space="preserve">challenges to </w:t>
      </w:r>
      <w:r w:rsidRPr="00941442">
        <w:rPr>
          <w:rFonts w:asciiTheme="majorHAnsi" w:hAnsiTheme="majorHAnsi"/>
          <w:bCs/>
          <w:color w:val="auto"/>
        </w:rPr>
        <w:t>achievement that we have</w:t>
      </w:r>
      <w:r w:rsidRPr="00941442">
        <w:rPr>
          <w:rFonts w:asciiTheme="majorHAnsi" w:hAnsiTheme="majorHAnsi"/>
          <w:color w:val="auto"/>
        </w:rPr>
        <w:t xml:space="preserve"> identified among </w:t>
      </w:r>
      <w:r w:rsidRPr="00941442">
        <w:rPr>
          <w:rFonts w:asciiTheme="majorHAnsi" w:hAnsiTheme="majorHAnsi"/>
          <w:bCs/>
          <w:color w:val="auto"/>
        </w:rPr>
        <w:t>our</w:t>
      </w:r>
      <w:r w:rsidRPr="00941442">
        <w:rPr>
          <w:rFonts w:asciiTheme="majorHAnsi" w:hAnsiTheme="majorHAnsi"/>
          <w:color w:val="auto"/>
        </w:rPr>
        <w:t xml:space="preserve"> disadvantaged pupils.</w:t>
      </w:r>
    </w:p>
    <w:p w14:paraId="12520EC3" w14:textId="77777777" w:rsidR="001C3E7F" w:rsidRPr="00941442" w:rsidRDefault="001C3E7F" w:rsidP="003B27D5">
      <w:pPr>
        <w:spacing w:after="0" w:line="240" w:lineRule="auto"/>
        <w:rPr>
          <w:rFonts w:asciiTheme="majorHAnsi" w:hAnsiTheme="majorHAnsi"/>
        </w:rPr>
      </w:pPr>
      <w:r w:rsidRPr="00941442">
        <w:rPr>
          <w:rFonts w:asciiTheme="majorHAnsi" w:hAnsiTheme="majorHAnsi"/>
        </w:rPr>
        <w:t>The children who are eligible for the pupil premium grants often face many and varied barriers to educational achievement, which can include:</w:t>
      </w:r>
    </w:p>
    <w:p w14:paraId="54EC8FB6" w14:textId="77777777" w:rsidR="001C3E7F" w:rsidRPr="00941442" w:rsidRDefault="001C3E7F" w:rsidP="003B27D5">
      <w:pPr>
        <w:spacing w:after="0" w:line="240" w:lineRule="auto"/>
        <w:textAlignment w:val="baseline"/>
        <w:outlineLvl w:val="0"/>
        <w:rPr>
          <w:rFonts w:asciiTheme="majorHAnsi" w:hAnsiTheme="majorHAnsi"/>
        </w:rPr>
      </w:pPr>
    </w:p>
    <w:tbl>
      <w:tblPr>
        <w:tblW w:w="5303" w:type="pct"/>
        <w:tblCellMar>
          <w:left w:w="10" w:type="dxa"/>
          <w:right w:w="10" w:type="dxa"/>
        </w:tblCellMar>
        <w:tblLook w:val="04A0" w:firstRow="1" w:lastRow="0" w:firstColumn="1" w:lastColumn="0" w:noHBand="0" w:noVBand="1"/>
      </w:tblPr>
      <w:tblGrid>
        <w:gridCol w:w="1477"/>
        <w:gridCol w:w="8584"/>
      </w:tblGrid>
      <w:tr w:rsidR="00E66558" w:rsidRPr="00941442" w14:paraId="2A7D54EF"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Challenge number</w:t>
            </w:r>
          </w:p>
        </w:tc>
        <w:tc>
          <w:tcPr>
            <w:tcW w:w="85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 xml:space="preserve">Detail of challenge </w:t>
            </w:r>
          </w:p>
        </w:tc>
      </w:tr>
      <w:tr w:rsidR="00E66558" w:rsidRPr="00941442" w14:paraId="2A7D54F2"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1</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6B8BAED" w:rsidR="00E66558"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Little or no spoken English</w:t>
            </w:r>
          </w:p>
        </w:tc>
      </w:tr>
      <w:tr w:rsidR="00E66558" w:rsidRPr="00941442" w14:paraId="2A7D54F5"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2</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639CE2" w:rsidR="00E66558"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Weak levels of language and communication</w:t>
            </w:r>
          </w:p>
        </w:tc>
      </w:tr>
      <w:tr w:rsidR="00E66558" w:rsidRPr="00941442" w14:paraId="2A7D54F8"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3</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9AA6CA" w:rsidR="00E66558"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Attendance/punctuality issues, including families taking extended leave for lengthy periods of time</w:t>
            </w:r>
          </w:p>
        </w:tc>
      </w:tr>
      <w:tr w:rsidR="00E66558" w:rsidRPr="00941442" w14:paraId="2A7D54FB"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41442" w:rsidRDefault="009D71E8" w:rsidP="003B27D5">
            <w:pPr>
              <w:pStyle w:val="TableRow"/>
              <w:spacing w:before="0" w:after="0"/>
              <w:rPr>
                <w:rFonts w:asciiTheme="majorHAnsi" w:hAnsiTheme="majorHAnsi"/>
              </w:rPr>
            </w:pPr>
            <w:r w:rsidRPr="00941442">
              <w:rPr>
                <w:rFonts w:asciiTheme="majorHAnsi" w:hAnsiTheme="majorHAnsi"/>
              </w:rPr>
              <w:t>4</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5F2D38D" w:rsidR="00E66558"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Lack of emotional resilience</w:t>
            </w:r>
          </w:p>
        </w:tc>
      </w:tr>
      <w:tr w:rsidR="00E66558" w:rsidRPr="00941442" w14:paraId="2A7D54FE" w14:textId="77777777" w:rsidTr="00AB5B6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941442" w:rsidRDefault="009D71E8" w:rsidP="003B27D5">
            <w:pPr>
              <w:pStyle w:val="TableRow"/>
              <w:spacing w:before="0" w:after="0"/>
              <w:rPr>
                <w:rFonts w:asciiTheme="majorHAnsi" w:hAnsiTheme="majorHAnsi"/>
              </w:rPr>
            </w:pPr>
            <w:bookmarkStart w:id="16" w:name="_Toc443397160"/>
            <w:r w:rsidRPr="00941442">
              <w:rPr>
                <w:rFonts w:asciiTheme="majorHAnsi" w:hAnsiTheme="majorHAnsi"/>
              </w:rPr>
              <w:t>5</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6292EFF" w:rsidR="00E66558"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Less support at home</w:t>
            </w:r>
          </w:p>
        </w:tc>
      </w:tr>
      <w:tr w:rsidR="001C3E7F" w:rsidRPr="00941442" w14:paraId="1D4ADEF0" w14:textId="77777777" w:rsidTr="00AB5B6D">
        <w:trPr>
          <w:trHeight w:val="517"/>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7156" w14:textId="138A781E" w:rsidR="001C3E7F" w:rsidRPr="00941442" w:rsidRDefault="001C3E7F" w:rsidP="003B27D5">
            <w:pPr>
              <w:pStyle w:val="TableRow"/>
              <w:spacing w:before="0" w:after="0"/>
              <w:rPr>
                <w:rFonts w:asciiTheme="majorHAnsi" w:hAnsiTheme="majorHAnsi"/>
              </w:rPr>
            </w:pPr>
            <w:r w:rsidRPr="00941442">
              <w:rPr>
                <w:rFonts w:asciiTheme="majorHAnsi" w:hAnsiTheme="majorHAnsi"/>
              </w:rPr>
              <w:t>6</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B447" w14:textId="0C64D6A0" w:rsidR="001C3E7F" w:rsidRPr="00941442" w:rsidRDefault="001C3E7F" w:rsidP="003B27D5">
            <w:pPr>
              <w:pStyle w:val="ListParagraph"/>
              <w:numPr>
                <w:ilvl w:val="0"/>
                <w:numId w:val="14"/>
              </w:numPr>
              <w:spacing w:after="0" w:line="240" w:lineRule="auto"/>
              <w:rPr>
                <w:rFonts w:asciiTheme="majorHAnsi" w:hAnsiTheme="majorHAnsi"/>
              </w:rPr>
            </w:pPr>
            <w:r w:rsidRPr="00941442">
              <w:rPr>
                <w:rFonts w:asciiTheme="majorHAnsi" w:hAnsiTheme="majorHAnsi"/>
              </w:rPr>
              <w:t>Complex or unsettled family arrangements</w:t>
            </w:r>
          </w:p>
        </w:tc>
      </w:tr>
      <w:tr w:rsidR="00C96BB4" w:rsidRPr="00941442" w14:paraId="2337C54A" w14:textId="77777777" w:rsidTr="00AB5B6D">
        <w:trPr>
          <w:trHeight w:val="517"/>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081FF" w14:textId="2D9860D4" w:rsidR="00C96BB4" w:rsidRPr="00941442" w:rsidRDefault="00C96BB4" w:rsidP="003B27D5">
            <w:pPr>
              <w:pStyle w:val="TableRow"/>
              <w:spacing w:before="0" w:after="0"/>
              <w:rPr>
                <w:rFonts w:asciiTheme="majorHAnsi" w:hAnsiTheme="majorHAnsi"/>
              </w:rPr>
            </w:pPr>
            <w:r w:rsidRPr="00941442">
              <w:rPr>
                <w:rFonts w:asciiTheme="majorHAnsi" w:hAnsiTheme="majorHAnsi"/>
              </w:rPr>
              <w:t>7</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0800" w14:textId="01F46FE9" w:rsidR="00C96BB4" w:rsidRPr="00941442" w:rsidRDefault="00C96BB4" w:rsidP="003B27D5">
            <w:pPr>
              <w:pStyle w:val="ListParagraph"/>
              <w:numPr>
                <w:ilvl w:val="0"/>
                <w:numId w:val="17"/>
              </w:numPr>
              <w:spacing w:after="0" w:line="240" w:lineRule="auto"/>
              <w:rPr>
                <w:rFonts w:asciiTheme="majorHAnsi" w:hAnsiTheme="majorHAnsi"/>
              </w:rPr>
            </w:pPr>
            <w:r w:rsidRPr="00941442">
              <w:rPr>
                <w:rFonts w:asciiTheme="majorHAnsi" w:hAnsiTheme="majorHAnsi"/>
              </w:rPr>
              <w:t>Limited progress made during the COVID pandemic</w:t>
            </w:r>
          </w:p>
        </w:tc>
      </w:tr>
    </w:tbl>
    <w:p w14:paraId="36E350DF" w14:textId="77777777" w:rsidR="003B27D5" w:rsidRPr="00941442" w:rsidRDefault="003B27D5" w:rsidP="003B27D5">
      <w:pPr>
        <w:pStyle w:val="Heading2"/>
        <w:spacing w:before="0" w:after="0"/>
        <w:rPr>
          <w:rFonts w:asciiTheme="majorHAnsi" w:hAnsiTheme="majorHAnsi"/>
          <w:sz w:val="24"/>
          <w:szCs w:val="24"/>
        </w:rPr>
      </w:pPr>
    </w:p>
    <w:p w14:paraId="2A7D54FF" w14:textId="65D1A63D"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t xml:space="preserve">Intended outcomes </w:t>
      </w:r>
    </w:p>
    <w:p w14:paraId="2A7D5500" w14:textId="49A24544" w:rsidR="00E66558" w:rsidRPr="00941442" w:rsidRDefault="009D71E8" w:rsidP="003B27D5">
      <w:pPr>
        <w:spacing w:after="0" w:line="240" w:lineRule="auto"/>
        <w:rPr>
          <w:rFonts w:asciiTheme="majorHAnsi" w:hAnsiTheme="majorHAnsi"/>
          <w:color w:val="auto"/>
        </w:rPr>
      </w:pPr>
      <w:r w:rsidRPr="00941442">
        <w:rPr>
          <w:rFonts w:asciiTheme="majorHAnsi" w:hAnsiTheme="majorHAnsi"/>
          <w:color w:val="auto"/>
        </w:rPr>
        <w:t xml:space="preserve">This explains the outcomes we are aiming for </w:t>
      </w:r>
      <w:r w:rsidRPr="00941442">
        <w:rPr>
          <w:rFonts w:asciiTheme="majorHAnsi" w:hAnsiTheme="majorHAnsi"/>
          <w:b/>
          <w:bCs/>
          <w:color w:val="auto"/>
        </w:rPr>
        <w:t>by the end of our current strategy plan</w:t>
      </w:r>
      <w:r w:rsidRPr="00941442">
        <w:rPr>
          <w:rFonts w:asciiTheme="majorHAnsi" w:hAnsiTheme="majorHAnsi"/>
          <w:color w:val="auto"/>
        </w:rPr>
        <w:t>, and how we will measure whether they have been achieved.</w:t>
      </w:r>
    </w:p>
    <w:p w14:paraId="71481BC4" w14:textId="77777777" w:rsidR="003B27D5" w:rsidRPr="00941442" w:rsidRDefault="003B27D5" w:rsidP="003B27D5">
      <w:pPr>
        <w:spacing w:after="0" w:line="240" w:lineRule="auto"/>
        <w:rPr>
          <w:rFonts w:asciiTheme="majorHAnsi" w:hAnsiTheme="majorHAnsi"/>
        </w:rPr>
      </w:pPr>
    </w:p>
    <w:tbl>
      <w:tblPr>
        <w:tblW w:w="5303" w:type="pct"/>
        <w:tblCellMar>
          <w:left w:w="10" w:type="dxa"/>
          <w:right w:w="10" w:type="dxa"/>
        </w:tblCellMar>
        <w:tblLook w:val="04A0" w:firstRow="1" w:lastRow="0" w:firstColumn="1" w:lastColumn="0" w:noHBand="0" w:noVBand="1"/>
      </w:tblPr>
      <w:tblGrid>
        <w:gridCol w:w="4390"/>
        <w:gridCol w:w="5671"/>
      </w:tblGrid>
      <w:tr w:rsidR="00E66558" w:rsidRPr="00941442" w14:paraId="2A7D5503"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Intended outcome</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Success criteria</w:t>
            </w:r>
          </w:p>
        </w:tc>
      </w:tr>
      <w:tr w:rsidR="00E66558" w:rsidRPr="00941442" w14:paraId="2A7D5506"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A859B3C" w:rsidR="00E66558" w:rsidRPr="00941442" w:rsidRDefault="008B0A83" w:rsidP="003B27D5">
            <w:pPr>
              <w:pStyle w:val="TableRow"/>
              <w:spacing w:before="0" w:after="0"/>
              <w:ind w:left="0"/>
              <w:rPr>
                <w:rFonts w:asciiTheme="majorHAnsi" w:hAnsiTheme="majorHAnsi"/>
              </w:rPr>
            </w:pPr>
            <w:r w:rsidRPr="00941442">
              <w:rPr>
                <w:rFonts w:asciiTheme="majorHAnsi" w:hAnsiTheme="majorHAnsi"/>
              </w:rPr>
              <w:t>Progress in the aspects of Reading, Writing and Maths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CB6CD0" w:rsidR="00E66558" w:rsidRPr="00941442" w:rsidRDefault="008B0A83" w:rsidP="003B27D5">
            <w:pPr>
              <w:pStyle w:val="TableRowCentered"/>
              <w:spacing w:before="0" w:after="0"/>
              <w:jc w:val="left"/>
              <w:rPr>
                <w:rFonts w:asciiTheme="majorHAnsi" w:hAnsiTheme="majorHAnsi"/>
                <w:szCs w:val="24"/>
              </w:rPr>
            </w:pPr>
            <w:r w:rsidRPr="00941442">
              <w:rPr>
                <w:rFonts w:asciiTheme="majorHAnsi" w:hAnsiTheme="majorHAnsi"/>
                <w:szCs w:val="24"/>
              </w:rPr>
              <w:t xml:space="preserve">For the </w:t>
            </w:r>
            <w:r w:rsidR="00B656DA" w:rsidRPr="00941442">
              <w:rPr>
                <w:rFonts w:asciiTheme="majorHAnsi" w:hAnsiTheme="majorHAnsi"/>
                <w:szCs w:val="24"/>
              </w:rPr>
              <w:t xml:space="preserve">vast </w:t>
            </w:r>
            <w:r w:rsidRPr="00941442">
              <w:rPr>
                <w:rFonts w:asciiTheme="majorHAnsi" w:hAnsiTheme="majorHAnsi"/>
                <w:szCs w:val="24"/>
              </w:rPr>
              <w:t xml:space="preserve">majority of the children from Y1 – Y6 to make </w:t>
            </w:r>
            <w:r w:rsidR="00DF0468" w:rsidRPr="00941442">
              <w:rPr>
                <w:rFonts w:asciiTheme="majorHAnsi" w:hAnsiTheme="majorHAnsi"/>
                <w:szCs w:val="24"/>
              </w:rPr>
              <w:t>expected progress across the school year.</w:t>
            </w:r>
          </w:p>
        </w:tc>
      </w:tr>
      <w:tr w:rsidR="00E66558" w:rsidRPr="00941442" w14:paraId="2A7D5509"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023824" w:rsidR="00E66558" w:rsidRPr="00941442" w:rsidRDefault="00DF0468" w:rsidP="003B27D5">
            <w:pPr>
              <w:pStyle w:val="TableRow"/>
              <w:spacing w:before="0" w:after="0"/>
              <w:rPr>
                <w:rFonts w:asciiTheme="majorHAnsi" w:hAnsiTheme="majorHAnsi"/>
              </w:rPr>
            </w:pPr>
            <w:r w:rsidRPr="00941442">
              <w:rPr>
                <w:rFonts w:asciiTheme="majorHAnsi" w:hAnsiTheme="majorHAnsi"/>
              </w:rPr>
              <w:t xml:space="preserve">For the </w:t>
            </w:r>
            <w:r w:rsidR="00B656DA" w:rsidRPr="00941442">
              <w:rPr>
                <w:rFonts w:asciiTheme="majorHAnsi" w:hAnsiTheme="majorHAnsi"/>
              </w:rPr>
              <w:t>disadvantaged children to attain well in Reading, Writing and Maths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88871E0" w:rsidR="00E66558" w:rsidRPr="00941442" w:rsidRDefault="00DF0468" w:rsidP="003B27D5">
            <w:pPr>
              <w:pStyle w:val="TableRowCentered"/>
              <w:spacing w:before="0" w:after="0"/>
              <w:jc w:val="left"/>
              <w:rPr>
                <w:rFonts w:asciiTheme="majorHAnsi" w:hAnsiTheme="majorHAnsi"/>
                <w:szCs w:val="24"/>
              </w:rPr>
            </w:pPr>
            <w:r w:rsidRPr="00941442">
              <w:rPr>
                <w:rFonts w:asciiTheme="majorHAnsi" w:hAnsiTheme="majorHAnsi"/>
                <w:szCs w:val="24"/>
              </w:rPr>
              <w:t>To reduce the gap in attainment of the disadvantaged children from those who are not disadvantaged.</w:t>
            </w:r>
          </w:p>
        </w:tc>
      </w:tr>
      <w:tr w:rsidR="00E66558" w:rsidRPr="00941442" w14:paraId="2A7D550C"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3168E3A" w:rsidR="00E66558" w:rsidRPr="00941442" w:rsidRDefault="007F5A28" w:rsidP="003B27D5">
            <w:pPr>
              <w:pStyle w:val="TableRow"/>
              <w:spacing w:before="0" w:after="0"/>
              <w:rPr>
                <w:rFonts w:asciiTheme="majorHAnsi" w:hAnsiTheme="majorHAnsi"/>
              </w:rPr>
            </w:pPr>
            <w:r w:rsidRPr="00941442">
              <w:rPr>
                <w:rFonts w:asciiTheme="majorHAnsi" w:hAnsiTheme="majorHAnsi"/>
              </w:rPr>
              <w:t>For children across Rec and KS1 to make good progress in phonics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0BDA89D" w:rsidR="00E66558" w:rsidRPr="00941442" w:rsidRDefault="007F5A28" w:rsidP="003B27D5">
            <w:pPr>
              <w:pStyle w:val="TableRowCentered"/>
              <w:spacing w:before="0" w:after="0"/>
              <w:jc w:val="left"/>
              <w:rPr>
                <w:rFonts w:asciiTheme="majorHAnsi" w:hAnsiTheme="majorHAnsi"/>
                <w:szCs w:val="24"/>
              </w:rPr>
            </w:pPr>
            <w:r w:rsidRPr="00941442">
              <w:rPr>
                <w:rFonts w:asciiTheme="majorHAnsi" w:hAnsiTheme="majorHAnsi"/>
                <w:szCs w:val="24"/>
              </w:rPr>
              <w:t>The vast majority of children from R – Y2 to meet the national expectations in phonics</w:t>
            </w:r>
            <w:r w:rsidR="0036588D" w:rsidRPr="00941442">
              <w:rPr>
                <w:rFonts w:asciiTheme="majorHAnsi" w:hAnsiTheme="majorHAnsi"/>
                <w:szCs w:val="24"/>
              </w:rPr>
              <w:t>.</w:t>
            </w:r>
          </w:p>
        </w:tc>
      </w:tr>
      <w:tr w:rsidR="00E66558" w:rsidRPr="00941442" w14:paraId="2A7D550F"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7180879" w:rsidR="00E66558" w:rsidRPr="00941442" w:rsidRDefault="0036588D" w:rsidP="003B27D5">
            <w:pPr>
              <w:pStyle w:val="TableRow"/>
              <w:spacing w:before="0" w:after="0"/>
              <w:rPr>
                <w:rFonts w:asciiTheme="majorHAnsi" w:hAnsiTheme="majorHAnsi"/>
              </w:rPr>
            </w:pPr>
            <w:r w:rsidRPr="00941442">
              <w:rPr>
                <w:rFonts w:asciiTheme="majorHAnsi" w:hAnsiTheme="majorHAnsi"/>
              </w:rPr>
              <w:t xml:space="preserve">To provide effective behaviour and </w:t>
            </w:r>
            <w:r w:rsidR="00E324C0">
              <w:rPr>
                <w:rFonts w:asciiTheme="majorHAnsi" w:hAnsiTheme="majorHAnsi"/>
              </w:rPr>
              <w:t>nurturing</w:t>
            </w:r>
            <w:r w:rsidRPr="00941442">
              <w:rPr>
                <w:rFonts w:asciiTheme="majorHAnsi" w:hAnsiTheme="majorHAnsi"/>
              </w:rPr>
              <w:t xml:space="preserve"> support for children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62C79AF" w:rsidR="00E66558" w:rsidRPr="00941442" w:rsidRDefault="0036588D" w:rsidP="003B27D5">
            <w:pPr>
              <w:pStyle w:val="TableRowCentered"/>
              <w:spacing w:before="0" w:after="0"/>
              <w:jc w:val="left"/>
              <w:rPr>
                <w:rFonts w:asciiTheme="majorHAnsi" w:hAnsiTheme="majorHAnsi"/>
                <w:szCs w:val="24"/>
              </w:rPr>
            </w:pPr>
            <w:r w:rsidRPr="00941442">
              <w:rPr>
                <w:rFonts w:asciiTheme="majorHAnsi" w:hAnsiTheme="majorHAnsi"/>
                <w:szCs w:val="24"/>
              </w:rPr>
              <w:t>For selected children to have appropriate support to support a range of behavioural, social and emotional needs, reducing their barriers to learning.</w:t>
            </w:r>
          </w:p>
        </w:tc>
      </w:tr>
      <w:tr w:rsidR="006E08EC" w:rsidRPr="00941442" w14:paraId="7EF66679" w14:textId="77777777" w:rsidTr="00AB5B6D">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D2B0" w14:textId="7666460C" w:rsidR="006E08EC" w:rsidRPr="00941442" w:rsidRDefault="006E08EC" w:rsidP="003B27D5">
            <w:pPr>
              <w:pStyle w:val="TableRow"/>
              <w:spacing w:before="0" w:after="0"/>
              <w:rPr>
                <w:rFonts w:asciiTheme="majorHAnsi" w:hAnsiTheme="majorHAnsi"/>
              </w:rPr>
            </w:pPr>
            <w:r w:rsidRPr="00941442">
              <w:rPr>
                <w:rFonts w:asciiTheme="majorHAnsi" w:hAnsiTheme="majorHAnsi"/>
              </w:rPr>
              <w:t>To improve the attendance of the disadvantaged children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27D1B" w14:textId="295272B5" w:rsidR="006E08EC" w:rsidRPr="00941442" w:rsidRDefault="006E08EC" w:rsidP="003B27D5">
            <w:pPr>
              <w:pStyle w:val="TableRowCentered"/>
              <w:spacing w:before="0" w:after="0"/>
              <w:jc w:val="left"/>
              <w:rPr>
                <w:rFonts w:asciiTheme="majorHAnsi" w:hAnsiTheme="majorHAnsi"/>
                <w:szCs w:val="24"/>
              </w:rPr>
            </w:pPr>
            <w:r w:rsidRPr="00941442">
              <w:rPr>
                <w:rFonts w:asciiTheme="majorHAnsi" w:hAnsiTheme="majorHAnsi"/>
                <w:szCs w:val="24"/>
              </w:rPr>
              <w:t>Take steps to ensure that the attendance of the disadvantaged pupils is 95%+</w:t>
            </w:r>
          </w:p>
        </w:tc>
      </w:tr>
    </w:tbl>
    <w:p w14:paraId="60BAD9F6" w14:textId="77777777" w:rsidR="00120AB1" w:rsidRPr="00941442" w:rsidRDefault="00120AB1" w:rsidP="003B27D5">
      <w:pPr>
        <w:pStyle w:val="Heading2"/>
        <w:spacing w:before="0" w:after="0"/>
        <w:rPr>
          <w:rFonts w:asciiTheme="majorHAnsi" w:hAnsiTheme="majorHAnsi"/>
          <w:sz w:val="24"/>
          <w:szCs w:val="24"/>
        </w:rPr>
      </w:pPr>
    </w:p>
    <w:p w14:paraId="2A06959E" w14:textId="77777777" w:rsidR="00120AB1" w:rsidRPr="00941442" w:rsidRDefault="00120AB1" w:rsidP="003B27D5">
      <w:pPr>
        <w:suppressAutoHyphens w:val="0"/>
        <w:spacing w:after="0" w:line="240" w:lineRule="auto"/>
        <w:rPr>
          <w:rFonts w:asciiTheme="majorHAnsi" w:hAnsiTheme="majorHAnsi"/>
          <w:b/>
          <w:color w:val="104F75"/>
        </w:rPr>
      </w:pPr>
      <w:r w:rsidRPr="00941442">
        <w:rPr>
          <w:rFonts w:asciiTheme="majorHAnsi" w:hAnsiTheme="majorHAnsi"/>
        </w:rPr>
        <w:br w:type="page"/>
      </w:r>
    </w:p>
    <w:p w14:paraId="2A7D5512" w14:textId="7B489199"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lastRenderedPageBreak/>
        <w:t>Activity in this academic year</w:t>
      </w:r>
    </w:p>
    <w:p w14:paraId="2A7D5513" w14:textId="77777777" w:rsidR="00E66558" w:rsidRPr="00941442" w:rsidRDefault="009D71E8" w:rsidP="003B27D5">
      <w:pPr>
        <w:spacing w:after="0" w:line="240" w:lineRule="auto"/>
        <w:rPr>
          <w:rFonts w:asciiTheme="majorHAnsi" w:hAnsiTheme="majorHAnsi"/>
        </w:rPr>
      </w:pPr>
      <w:r w:rsidRPr="00941442">
        <w:rPr>
          <w:rFonts w:asciiTheme="majorHAnsi" w:hAnsiTheme="majorHAnsi"/>
        </w:rPr>
        <w:t xml:space="preserve">This details how we intend to spend our pupil premium (and recovery premium funding) </w:t>
      </w:r>
      <w:r w:rsidRPr="00941442">
        <w:rPr>
          <w:rFonts w:asciiTheme="majorHAnsi" w:hAnsiTheme="majorHAnsi"/>
          <w:b/>
          <w:bCs/>
        </w:rPr>
        <w:t>this academic year</w:t>
      </w:r>
      <w:r w:rsidRPr="00941442">
        <w:rPr>
          <w:rFonts w:asciiTheme="majorHAnsi" w:hAnsiTheme="majorHAnsi"/>
        </w:rPr>
        <w:t xml:space="preserve"> to address the challenges listed above.</w:t>
      </w:r>
    </w:p>
    <w:p w14:paraId="6053880C" w14:textId="77777777" w:rsidR="003B27D5" w:rsidRPr="00941442" w:rsidRDefault="003B27D5" w:rsidP="003B27D5">
      <w:pPr>
        <w:pStyle w:val="Heading3"/>
        <w:spacing w:before="0" w:after="0"/>
        <w:rPr>
          <w:rFonts w:asciiTheme="majorHAnsi" w:hAnsiTheme="majorHAnsi"/>
          <w:sz w:val="24"/>
          <w:szCs w:val="24"/>
        </w:rPr>
      </w:pPr>
    </w:p>
    <w:p w14:paraId="2A7D5514" w14:textId="23932DDF" w:rsidR="00E66558" w:rsidRPr="00941442" w:rsidRDefault="009D71E8" w:rsidP="003B27D5">
      <w:pPr>
        <w:pStyle w:val="Heading3"/>
        <w:spacing w:before="0" w:after="0"/>
        <w:rPr>
          <w:rFonts w:asciiTheme="majorHAnsi" w:hAnsiTheme="majorHAnsi"/>
          <w:sz w:val="24"/>
          <w:szCs w:val="24"/>
        </w:rPr>
      </w:pPr>
      <w:r w:rsidRPr="00941442">
        <w:rPr>
          <w:rFonts w:asciiTheme="majorHAnsi" w:hAnsiTheme="majorHAnsi"/>
          <w:sz w:val="24"/>
          <w:szCs w:val="24"/>
        </w:rPr>
        <w:t>Teaching (for example, CPD, recruitment and retention)</w:t>
      </w:r>
    </w:p>
    <w:p w14:paraId="2A7D5515" w14:textId="55079FFE" w:rsidR="00E66558" w:rsidRPr="00941442" w:rsidRDefault="009D71E8" w:rsidP="003B27D5">
      <w:pPr>
        <w:spacing w:after="0" w:line="240" w:lineRule="auto"/>
        <w:rPr>
          <w:rFonts w:asciiTheme="majorHAnsi" w:hAnsiTheme="majorHAnsi"/>
          <w:i/>
          <w:iCs/>
        </w:rPr>
      </w:pPr>
      <w:r w:rsidRPr="00941442">
        <w:rPr>
          <w:rFonts w:asciiTheme="majorHAnsi" w:hAnsiTheme="majorHAnsi"/>
        </w:rPr>
        <w:t>Budgeted cost: £</w:t>
      </w:r>
      <w:r w:rsidR="003B27D5" w:rsidRPr="00941442">
        <w:rPr>
          <w:rFonts w:asciiTheme="majorHAnsi" w:hAnsiTheme="majorHAnsi"/>
        </w:rPr>
        <w:t>5</w:t>
      </w:r>
      <w:r w:rsidR="009028F1">
        <w:rPr>
          <w:rFonts w:asciiTheme="majorHAnsi" w:hAnsiTheme="majorHAnsi"/>
        </w:rPr>
        <w:t>0000</w:t>
      </w:r>
    </w:p>
    <w:p w14:paraId="125009C3" w14:textId="77777777" w:rsidR="003B27D5" w:rsidRPr="00941442" w:rsidRDefault="003B27D5" w:rsidP="003B27D5">
      <w:pPr>
        <w:spacing w:after="0" w:line="240" w:lineRule="auto"/>
        <w:rPr>
          <w:rFonts w:asciiTheme="majorHAnsi" w:hAnsiTheme="majorHAnsi"/>
        </w:rPr>
      </w:pPr>
    </w:p>
    <w:tbl>
      <w:tblPr>
        <w:tblW w:w="5862" w:type="pct"/>
        <w:tblInd w:w="-714" w:type="dxa"/>
        <w:tblCellMar>
          <w:left w:w="10" w:type="dxa"/>
          <w:right w:w="10" w:type="dxa"/>
        </w:tblCellMar>
        <w:tblLook w:val="04A0" w:firstRow="1" w:lastRow="0" w:firstColumn="1" w:lastColumn="0" w:noHBand="0" w:noVBand="1"/>
      </w:tblPr>
      <w:tblGrid>
        <w:gridCol w:w="1659"/>
        <w:gridCol w:w="7944"/>
        <w:gridCol w:w="1518"/>
      </w:tblGrid>
      <w:tr w:rsidR="00E66558" w:rsidRPr="00941442" w14:paraId="2A7D5519" w14:textId="77777777" w:rsidTr="004956FB">
        <w:tc>
          <w:tcPr>
            <w:tcW w:w="16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2E18FC7F" w:rsidR="00E66558" w:rsidRPr="00941442" w:rsidRDefault="00E66558" w:rsidP="003B27D5">
            <w:pPr>
              <w:pStyle w:val="TableHeader"/>
              <w:spacing w:before="0" w:after="0"/>
              <w:jc w:val="left"/>
              <w:rPr>
                <w:rFonts w:asciiTheme="majorHAnsi" w:hAnsiTheme="majorHAnsi"/>
              </w:rPr>
            </w:pPr>
          </w:p>
        </w:tc>
        <w:tc>
          <w:tcPr>
            <w:tcW w:w="79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5EFDB60" w:rsidR="00E66558" w:rsidRPr="00941442" w:rsidRDefault="004956FB" w:rsidP="003B27D5">
            <w:pPr>
              <w:pStyle w:val="TableHeader"/>
              <w:spacing w:before="0" w:after="0"/>
              <w:jc w:val="left"/>
              <w:rPr>
                <w:rFonts w:asciiTheme="majorHAnsi" w:hAnsiTheme="majorHAnsi"/>
              </w:rPr>
            </w:pPr>
            <w:r w:rsidRPr="00941442">
              <w:rPr>
                <w:rFonts w:asciiTheme="majorHAnsi" w:hAnsiTheme="majorHAnsi"/>
              </w:rPr>
              <w:t>Activity and Evidence that supports this approach</w:t>
            </w:r>
          </w:p>
        </w:tc>
        <w:tc>
          <w:tcPr>
            <w:tcW w:w="1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Challenge number(s) addressed</w:t>
            </w:r>
          </w:p>
        </w:tc>
      </w:tr>
      <w:tr w:rsidR="00E66558" w:rsidRPr="00941442" w14:paraId="2A7D551D" w14:textId="77777777" w:rsidTr="004956FB">
        <w:trPr>
          <w:trHeight w:val="4170"/>
        </w:trPr>
        <w:tc>
          <w:tcPr>
            <w:tcW w:w="16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9EFF10" w14:textId="6B6DA7BD" w:rsidR="004956FB" w:rsidRPr="00941442" w:rsidRDefault="004956FB" w:rsidP="004956FB">
            <w:pPr>
              <w:spacing w:after="0" w:line="240" w:lineRule="auto"/>
              <w:rPr>
                <w:rFonts w:asciiTheme="majorHAnsi" w:hAnsiTheme="majorHAnsi"/>
              </w:rPr>
            </w:pPr>
            <w:r w:rsidRPr="00941442">
              <w:rPr>
                <w:rFonts w:asciiTheme="majorHAnsi" w:hAnsiTheme="majorHAnsi"/>
              </w:rPr>
              <w:t>To ensure first quality teach for all pupils in school</w:t>
            </w:r>
          </w:p>
          <w:p w14:paraId="2A7D551A" w14:textId="17EDAF8B" w:rsidR="00E66558" w:rsidRPr="00941442" w:rsidRDefault="00E66558" w:rsidP="003B27D5">
            <w:pPr>
              <w:spacing w:after="0" w:line="240" w:lineRule="auto"/>
              <w:rPr>
                <w:rFonts w:asciiTheme="majorHAnsi" w:hAnsiTheme="majorHAnsi"/>
              </w:rPr>
            </w:pPr>
          </w:p>
        </w:tc>
        <w:tc>
          <w:tcPr>
            <w:tcW w:w="79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AFE995" w14:textId="6C69D7E9" w:rsidR="004A0B8C" w:rsidRPr="00941442" w:rsidRDefault="004A0B8C" w:rsidP="003B27D5">
            <w:pPr>
              <w:spacing w:after="0" w:line="240" w:lineRule="auto"/>
              <w:rPr>
                <w:rFonts w:asciiTheme="majorHAnsi" w:hAnsiTheme="majorHAnsi"/>
              </w:rPr>
            </w:pPr>
            <w:r w:rsidRPr="00941442">
              <w:rPr>
                <w:rFonts w:asciiTheme="majorHAnsi" w:hAnsiTheme="majorHAnsi"/>
              </w:rPr>
              <w:t xml:space="preserve">Day to day teaching meets the needs of each learner by ensuring that all children have access to </w:t>
            </w:r>
            <w:r w:rsidR="00AB26C7" w:rsidRPr="00941442">
              <w:rPr>
                <w:rFonts w:asciiTheme="majorHAnsi" w:hAnsiTheme="majorHAnsi"/>
              </w:rPr>
              <w:t>First Quality Teaching</w:t>
            </w:r>
            <w:r w:rsidR="004956FB" w:rsidRPr="00941442">
              <w:rPr>
                <w:rFonts w:asciiTheme="majorHAnsi" w:hAnsiTheme="majorHAnsi"/>
              </w:rPr>
              <w:t xml:space="preserve"> (FQT)</w:t>
            </w:r>
            <w:r w:rsidR="00AB26C7" w:rsidRPr="00941442">
              <w:rPr>
                <w:rFonts w:asciiTheme="majorHAnsi" w:hAnsiTheme="majorHAnsi"/>
              </w:rPr>
              <w:t>.</w:t>
            </w:r>
          </w:p>
          <w:p w14:paraId="41042B96" w14:textId="77777777" w:rsidR="004956FB" w:rsidRPr="00941442" w:rsidRDefault="004956FB" w:rsidP="004956FB">
            <w:pPr>
              <w:spacing w:after="0" w:line="240" w:lineRule="auto"/>
              <w:rPr>
                <w:rFonts w:asciiTheme="majorHAnsi" w:hAnsiTheme="majorHAnsi"/>
              </w:rPr>
            </w:pPr>
            <w:r w:rsidRPr="00941442">
              <w:rPr>
                <w:rFonts w:asciiTheme="majorHAnsi" w:hAnsiTheme="majorHAnsi"/>
              </w:rPr>
              <w:t>This approach is supported by the Sutton Trust, which evidences that first quality teaching has a direct impact on positive pupil outcomes.</w:t>
            </w:r>
          </w:p>
          <w:p w14:paraId="338CF0F1" w14:textId="77777777" w:rsidR="004956FB" w:rsidRPr="00941442" w:rsidRDefault="004956FB" w:rsidP="003B27D5">
            <w:pPr>
              <w:spacing w:after="0" w:line="240" w:lineRule="auto"/>
              <w:rPr>
                <w:rFonts w:asciiTheme="majorHAnsi" w:hAnsiTheme="majorHAnsi"/>
              </w:rPr>
            </w:pPr>
          </w:p>
          <w:p w14:paraId="574D83DF" w14:textId="77777777" w:rsidR="004956FB" w:rsidRPr="00941442" w:rsidRDefault="004956FB" w:rsidP="003B27D5">
            <w:pPr>
              <w:spacing w:after="0" w:line="240" w:lineRule="auto"/>
              <w:rPr>
                <w:rFonts w:asciiTheme="majorHAnsi" w:hAnsiTheme="majorHAnsi"/>
              </w:rPr>
            </w:pPr>
          </w:p>
          <w:p w14:paraId="4BAECBCC" w14:textId="3EB4601C" w:rsidR="00AB26C7" w:rsidRDefault="004956FB" w:rsidP="003B27D5">
            <w:pPr>
              <w:spacing w:after="0" w:line="240" w:lineRule="auto"/>
              <w:rPr>
                <w:rFonts w:asciiTheme="majorHAnsi" w:hAnsiTheme="majorHAnsi"/>
              </w:rPr>
            </w:pPr>
            <w:r w:rsidRPr="00941442">
              <w:rPr>
                <w:rFonts w:asciiTheme="majorHAnsi" w:hAnsiTheme="majorHAnsi"/>
              </w:rPr>
              <w:t>Staff will receive</w:t>
            </w:r>
            <w:r w:rsidR="00AB26C7" w:rsidRPr="00941442">
              <w:rPr>
                <w:rFonts w:asciiTheme="majorHAnsi" w:hAnsiTheme="majorHAnsi"/>
              </w:rPr>
              <w:t xml:space="preserve"> training </w:t>
            </w:r>
            <w:r w:rsidRPr="00941442">
              <w:rPr>
                <w:rFonts w:asciiTheme="majorHAnsi" w:hAnsiTheme="majorHAnsi"/>
              </w:rPr>
              <w:t xml:space="preserve">and updates </w:t>
            </w:r>
            <w:r w:rsidR="00BB0CA9" w:rsidRPr="00941442">
              <w:rPr>
                <w:rFonts w:asciiTheme="majorHAnsi" w:hAnsiTheme="majorHAnsi"/>
              </w:rPr>
              <w:t>in FQT</w:t>
            </w:r>
            <w:r w:rsidRPr="00941442">
              <w:rPr>
                <w:rFonts w:asciiTheme="majorHAnsi" w:hAnsiTheme="majorHAnsi"/>
              </w:rPr>
              <w:t xml:space="preserve"> including giving positive feedback as formative assessment.</w:t>
            </w:r>
          </w:p>
          <w:p w14:paraId="28D7EEA3" w14:textId="5A1EAAA9" w:rsidR="00566778" w:rsidRPr="00941442" w:rsidRDefault="00566778" w:rsidP="003B27D5">
            <w:pPr>
              <w:spacing w:after="0" w:line="240" w:lineRule="auto"/>
              <w:rPr>
                <w:rFonts w:asciiTheme="majorHAnsi" w:hAnsiTheme="majorHAnsi"/>
              </w:rPr>
            </w:pPr>
            <w:r>
              <w:rPr>
                <w:rFonts w:asciiTheme="majorHAnsi" w:hAnsiTheme="majorHAnsi"/>
              </w:rPr>
              <w:t>Evidence for this approach:</w:t>
            </w:r>
          </w:p>
          <w:p w14:paraId="04739BC8" w14:textId="173C9B87" w:rsidR="004956FB" w:rsidRPr="00941442" w:rsidRDefault="00A42252" w:rsidP="003B27D5">
            <w:pPr>
              <w:spacing w:after="0" w:line="240" w:lineRule="auto"/>
              <w:rPr>
                <w:rFonts w:asciiTheme="majorHAnsi" w:hAnsiTheme="majorHAnsi"/>
              </w:rPr>
            </w:pPr>
            <w:hyperlink r:id="rId7" w:history="1">
              <w:r w:rsidR="004956FB" w:rsidRPr="00941442">
                <w:rPr>
                  <w:rStyle w:val="Hyperlink"/>
                  <w:rFonts w:asciiTheme="majorHAnsi" w:hAnsiTheme="majorHAnsi"/>
                </w:rPr>
                <w:t>https://educationendowmentfoundation.org.uk/guidance-for-teachers/assessment-feedback?utm_source=/guidance-for-teachers/assessment-feedback&amp;utm_medium=search&amp;utm_campaign=site_searchh&amp;search_term</w:t>
              </w:r>
            </w:hyperlink>
            <w:r w:rsidR="004956FB" w:rsidRPr="00941442">
              <w:rPr>
                <w:rFonts w:asciiTheme="majorHAnsi" w:hAnsiTheme="majorHAnsi"/>
              </w:rPr>
              <w:t xml:space="preserve"> </w:t>
            </w:r>
          </w:p>
          <w:p w14:paraId="380A597A" w14:textId="77777777" w:rsidR="004956FB" w:rsidRPr="00941442" w:rsidRDefault="004956FB" w:rsidP="003B27D5">
            <w:pPr>
              <w:spacing w:after="0" w:line="240" w:lineRule="auto"/>
              <w:rPr>
                <w:rFonts w:asciiTheme="majorHAnsi" w:hAnsiTheme="majorHAnsi"/>
              </w:rPr>
            </w:pPr>
          </w:p>
          <w:p w14:paraId="54058FA4" w14:textId="523C5E1D" w:rsidR="00C11485" w:rsidRPr="00941442" w:rsidRDefault="00C11485" w:rsidP="003B27D5">
            <w:pPr>
              <w:spacing w:after="0" w:line="240" w:lineRule="auto"/>
              <w:rPr>
                <w:rFonts w:asciiTheme="majorHAnsi" w:hAnsiTheme="majorHAnsi"/>
              </w:rPr>
            </w:pPr>
            <w:r w:rsidRPr="00941442">
              <w:rPr>
                <w:rFonts w:asciiTheme="majorHAnsi" w:hAnsiTheme="majorHAnsi"/>
              </w:rPr>
              <w:t>Use of instructional coaching to support individual members of staff</w:t>
            </w:r>
            <w:r w:rsidR="0061316A" w:rsidRPr="00941442">
              <w:rPr>
                <w:rFonts w:asciiTheme="majorHAnsi" w:hAnsiTheme="majorHAnsi"/>
              </w:rPr>
              <w:t>, with ensuring that planning, teaching and learning are of the highest standard.</w:t>
            </w:r>
            <w:r w:rsidR="00E324C0">
              <w:rPr>
                <w:rFonts w:asciiTheme="majorHAnsi" w:hAnsiTheme="majorHAnsi"/>
              </w:rPr>
              <w:t xml:space="preserve"> Training to be provided by Nick Broome of Athena Education.</w:t>
            </w:r>
          </w:p>
          <w:p w14:paraId="2301CA08" w14:textId="77777777" w:rsidR="003B27D5" w:rsidRPr="00941442" w:rsidRDefault="003B27D5" w:rsidP="003B27D5">
            <w:pPr>
              <w:spacing w:after="0" w:line="240" w:lineRule="auto"/>
              <w:rPr>
                <w:rFonts w:asciiTheme="majorHAnsi" w:hAnsiTheme="majorHAnsi"/>
              </w:rPr>
            </w:pPr>
          </w:p>
          <w:p w14:paraId="3A5CA336" w14:textId="77777777" w:rsidR="0061316A" w:rsidRPr="00941442" w:rsidRDefault="004A0B8C" w:rsidP="003B27D5">
            <w:pPr>
              <w:spacing w:after="0" w:line="240" w:lineRule="auto"/>
              <w:rPr>
                <w:rFonts w:asciiTheme="majorHAnsi" w:hAnsiTheme="majorHAnsi"/>
              </w:rPr>
            </w:pPr>
            <w:r w:rsidRPr="00941442">
              <w:rPr>
                <w:rFonts w:asciiTheme="majorHAnsi" w:hAnsiTheme="majorHAnsi"/>
              </w:rPr>
              <w:t>Teaching staff attend up to date courses in Maths, English and Assessment, as necessary</w:t>
            </w:r>
            <w:r w:rsidR="0061316A" w:rsidRPr="00941442">
              <w:rPr>
                <w:rFonts w:asciiTheme="majorHAnsi" w:hAnsiTheme="majorHAnsi"/>
              </w:rPr>
              <w:t>,</w:t>
            </w:r>
            <w:r w:rsidRPr="00941442">
              <w:rPr>
                <w:rFonts w:asciiTheme="majorHAnsi" w:hAnsiTheme="majorHAnsi"/>
              </w:rPr>
              <w:t xml:space="preserve"> to ensure that they are fully aware of all new developments in teaching to allow them to deliver the Quality First Teaching.</w:t>
            </w:r>
          </w:p>
          <w:p w14:paraId="57D2C533" w14:textId="6717F90E" w:rsidR="00AB26C7" w:rsidRPr="00941442" w:rsidRDefault="0061316A" w:rsidP="003B27D5">
            <w:pPr>
              <w:spacing w:after="0" w:line="240" w:lineRule="auto"/>
              <w:rPr>
                <w:rFonts w:asciiTheme="majorHAnsi" w:hAnsiTheme="majorHAnsi"/>
              </w:rPr>
            </w:pPr>
            <w:r w:rsidRPr="00941442">
              <w:rPr>
                <w:rFonts w:asciiTheme="majorHAnsi" w:hAnsiTheme="majorHAnsi"/>
              </w:rPr>
              <w:t>S</w:t>
            </w:r>
            <w:r w:rsidR="00AB26C7" w:rsidRPr="00941442">
              <w:rPr>
                <w:rFonts w:asciiTheme="majorHAnsi" w:hAnsiTheme="majorHAnsi"/>
              </w:rPr>
              <w:t>LT spend time working with staff to monitor the use of feedback and to liaise with staff. Staff training will be provided</w:t>
            </w:r>
            <w:r w:rsidRPr="00941442">
              <w:rPr>
                <w:rFonts w:asciiTheme="majorHAnsi" w:hAnsiTheme="majorHAnsi"/>
              </w:rPr>
              <w:t xml:space="preserve"> as necessary.</w:t>
            </w:r>
          </w:p>
          <w:p w14:paraId="4BE409AC" w14:textId="0C3D3A92" w:rsidR="00AB26C7" w:rsidRPr="00941442" w:rsidRDefault="00AB26C7" w:rsidP="003B27D5">
            <w:pPr>
              <w:spacing w:after="0" w:line="240" w:lineRule="auto"/>
              <w:rPr>
                <w:rFonts w:asciiTheme="majorHAnsi" w:hAnsiTheme="majorHAnsi"/>
              </w:rPr>
            </w:pPr>
            <w:r w:rsidRPr="00941442">
              <w:rPr>
                <w:rFonts w:asciiTheme="majorHAnsi" w:hAnsiTheme="majorHAnsi"/>
              </w:rPr>
              <w:t>Teachers spend time working with children, to give them 1-1 feedback on their work and on occasions will be released from class by support staff to meet with children for this purpose.</w:t>
            </w:r>
            <w:r w:rsidR="0061316A" w:rsidRPr="00941442">
              <w:rPr>
                <w:rFonts w:asciiTheme="majorHAnsi" w:hAnsiTheme="majorHAnsi"/>
              </w:rPr>
              <w:t xml:space="preserve"> 1-1 pupil conferencing is used to support children with the development of their writing.</w:t>
            </w:r>
          </w:p>
          <w:p w14:paraId="2A7D551B" w14:textId="77777777" w:rsidR="00E66558" w:rsidRPr="00941442" w:rsidRDefault="00E66558" w:rsidP="003B27D5">
            <w:pPr>
              <w:pStyle w:val="TableRowCentered"/>
              <w:spacing w:before="0" w:after="0"/>
              <w:ind w:left="0"/>
              <w:jc w:val="left"/>
              <w:rPr>
                <w:rFonts w:asciiTheme="majorHAnsi" w:hAnsiTheme="majorHAnsi"/>
                <w:szCs w:val="24"/>
              </w:rPr>
            </w:pPr>
          </w:p>
        </w:tc>
        <w:tc>
          <w:tcPr>
            <w:tcW w:w="15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C" w14:textId="138AFCC6" w:rsidR="00E66558" w:rsidRPr="00941442" w:rsidRDefault="00C96BB4" w:rsidP="003B27D5">
            <w:pPr>
              <w:pStyle w:val="TableRowCentered"/>
              <w:spacing w:before="0" w:after="0"/>
              <w:jc w:val="left"/>
              <w:rPr>
                <w:rFonts w:asciiTheme="majorHAnsi" w:hAnsiTheme="majorHAnsi"/>
                <w:szCs w:val="24"/>
              </w:rPr>
            </w:pPr>
            <w:r w:rsidRPr="00941442">
              <w:rPr>
                <w:rFonts w:asciiTheme="majorHAnsi" w:hAnsiTheme="majorHAnsi"/>
                <w:szCs w:val="24"/>
              </w:rPr>
              <w:t>1, 2, 5, 6, 7</w:t>
            </w:r>
          </w:p>
        </w:tc>
      </w:tr>
      <w:tr w:rsidR="00F00572" w:rsidRPr="00941442" w14:paraId="6280707D" w14:textId="77777777" w:rsidTr="004956FB">
        <w:trPr>
          <w:trHeight w:val="1275"/>
        </w:trPr>
        <w:tc>
          <w:tcPr>
            <w:tcW w:w="16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3893FB" w14:textId="00088151" w:rsidR="00F00572" w:rsidRPr="00941442" w:rsidRDefault="0082056A" w:rsidP="003B27D5">
            <w:pPr>
              <w:spacing w:after="0" w:line="240" w:lineRule="auto"/>
              <w:rPr>
                <w:rFonts w:asciiTheme="majorHAnsi" w:hAnsiTheme="majorHAnsi"/>
              </w:rPr>
            </w:pPr>
            <w:r w:rsidRPr="00941442">
              <w:rPr>
                <w:rFonts w:asciiTheme="majorHAnsi" w:hAnsiTheme="majorHAnsi"/>
              </w:rPr>
              <w:t>To ensure first quality teach for all pupils in school</w:t>
            </w:r>
          </w:p>
        </w:tc>
        <w:tc>
          <w:tcPr>
            <w:tcW w:w="794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399E15" w14:textId="77777777" w:rsidR="0061316A" w:rsidRPr="00941442" w:rsidRDefault="00F00572" w:rsidP="000B0A69">
            <w:pPr>
              <w:spacing w:after="0" w:line="240" w:lineRule="auto"/>
              <w:rPr>
                <w:rFonts w:asciiTheme="majorHAnsi" w:hAnsiTheme="majorHAnsi"/>
              </w:rPr>
            </w:pPr>
            <w:r w:rsidRPr="00941442">
              <w:rPr>
                <w:rFonts w:asciiTheme="majorHAnsi" w:hAnsiTheme="majorHAnsi"/>
              </w:rPr>
              <w:t xml:space="preserve">Range of strategies </w:t>
            </w:r>
            <w:r w:rsidR="0061316A" w:rsidRPr="00941442">
              <w:rPr>
                <w:rFonts w:asciiTheme="majorHAnsi" w:hAnsiTheme="majorHAnsi"/>
              </w:rPr>
              <w:t xml:space="preserve">are </w:t>
            </w:r>
            <w:r w:rsidRPr="00941442">
              <w:rPr>
                <w:rFonts w:asciiTheme="majorHAnsi" w:hAnsiTheme="majorHAnsi"/>
              </w:rPr>
              <w:t>in place to support the oracy of children. All staff receive training</w:t>
            </w:r>
            <w:r w:rsidR="0061316A" w:rsidRPr="00941442">
              <w:rPr>
                <w:rFonts w:asciiTheme="majorHAnsi" w:hAnsiTheme="majorHAnsi"/>
              </w:rPr>
              <w:t>,</w:t>
            </w:r>
            <w:r w:rsidRPr="00941442">
              <w:rPr>
                <w:rFonts w:asciiTheme="majorHAnsi" w:hAnsiTheme="majorHAnsi"/>
              </w:rPr>
              <w:t xml:space="preserve"> and support to discuss the strategies. </w:t>
            </w:r>
          </w:p>
          <w:p w14:paraId="2691DEC6" w14:textId="6C1A54F1" w:rsidR="00F00572" w:rsidRPr="00941442" w:rsidRDefault="00F00572" w:rsidP="000B0A69">
            <w:pPr>
              <w:spacing w:after="0" w:line="240" w:lineRule="auto"/>
              <w:rPr>
                <w:rFonts w:asciiTheme="majorHAnsi" w:hAnsiTheme="majorHAnsi"/>
              </w:rPr>
            </w:pPr>
            <w:r w:rsidRPr="00941442">
              <w:rPr>
                <w:rFonts w:asciiTheme="majorHAnsi" w:hAnsiTheme="majorHAnsi"/>
              </w:rPr>
              <w:t>Subject leaders and SLT will carry out monitoring in this area including carrying out pupil interviews.</w:t>
            </w:r>
          </w:p>
        </w:tc>
        <w:tc>
          <w:tcPr>
            <w:tcW w:w="15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1C1C8F" w14:textId="2D3C0750" w:rsidR="00F00572" w:rsidRPr="00941442" w:rsidRDefault="00E031DA" w:rsidP="003B27D5">
            <w:pPr>
              <w:pStyle w:val="TableRowCentered"/>
              <w:spacing w:before="0" w:after="0"/>
              <w:jc w:val="left"/>
              <w:rPr>
                <w:rFonts w:asciiTheme="majorHAnsi" w:hAnsiTheme="majorHAnsi"/>
                <w:szCs w:val="24"/>
              </w:rPr>
            </w:pPr>
            <w:r w:rsidRPr="00941442">
              <w:rPr>
                <w:rFonts w:asciiTheme="majorHAnsi" w:hAnsiTheme="majorHAnsi"/>
                <w:szCs w:val="24"/>
              </w:rPr>
              <w:t>2</w:t>
            </w:r>
          </w:p>
        </w:tc>
      </w:tr>
      <w:tr w:rsidR="00F00572" w:rsidRPr="00941442" w14:paraId="2F688567" w14:textId="77777777" w:rsidTr="004956FB">
        <w:trPr>
          <w:trHeight w:val="6603"/>
        </w:trPr>
        <w:tc>
          <w:tcPr>
            <w:tcW w:w="16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5EC7" w14:textId="77777777" w:rsidR="00F00572" w:rsidRPr="00941442" w:rsidRDefault="00F00572" w:rsidP="003B27D5">
            <w:pPr>
              <w:spacing w:after="0" w:line="240" w:lineRule="auto"/>
              <w:rPr>
                <w:rFonts w:asciiTheme="majorHAnsi" w:hAnsiTheme="majorHAnsi"/>
              </w:rPr>
            </w:pPr>
          </w:p>
        </w:tc>
        <w:tc>
          <w:tcPr>
            <w:tcW w:w="79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974C9" w14:textId="77777777" w:rsidR="00F00572" w:rsidRPr="00941442" w:rsidRDefault="00F00572" w:rsidP="003B27D5">
            <w:pPr>
              <w:spacing w:after="0" w:line="240" w:lineRule="auto"/>
              <w:rPr>
                <w:rFonts w:asciiTheme="majorHAnsi" w:hAnsiTheme="majorHAnsi"/>
              </w:rPr>
            </w:pPr>
            <w:r w:rsidRPr="00941442">
              <w:rPr>
                <w:rFonts w:asciiTheme="majorHAnsi" w:hAnsiTheme="majorHAnsi"/>
              </w:rPr>
              <w:t>All teaching staff receive high quality professional development opportunities challenging appraisal targets linked to attainment and progress of children eligible for Pupil Premium.</w:t>
            </w:r>
          </w:p>
          <w:p w14:paraId="515208DA" w14:textId="77777777" w:rsidR="00F00572" w:rsidRPr="00941442" w:rsidRDefault="00F00572" w:rsidP="003B27D5">
            <w:pPr>
              <w:spacing w:after="0" w:line="240" w:lineRule="auto"/>
              <w:rPr>
                <w:rFonts w:asciiTheme="majorHAnsi" w:hAnsiTheme="majorHAnsi"/>
              </w:rPr>
            </w:pPr>
          </w:p>
          <w:p w14:paraId="532A781F" w14:textId="5B61FCA5" w:rsidR="00F00572" w:rsidRPr="00941442" w:rsidRDefault="00F00572" w:rsidP="003B27D5">
            <w:pPr>
              <w:spacing w:after="0" w:line="240" w:lineRule="auto"/>
              <w:rPr>
                <w:rFonts w:asciiTheme="majorHAnsi" w:hAnsiTheme="majorHAnsi"/>
              </w:rPr>
            </w:pPr>
            <w:r w:rsidRPr="00941442">
              <w:rPr>
                <w:rFonts w:asciiTheme="majorHAnsi" w:hAnsiTheme="majorHAnsi"/>
              </w:rPr>
              <w:t xml:space="preserve">Interim reviews will take place and lesson observations will include a focus on </w:t>
            </w:r>
            <w:r w:rsidR="00E324C0">
              <w:rPr>
                <w:rFonts w:asciiTheme="majorHAnsi" w:hAnsiTheme="majorHAnsi"/>
              </w:rPr>
              <w:t xml:space="preserve">children eligible for </w:t>
            </w:r>
            <w:r w:rsidRPr="00941442">
              <w:rPr>
                <w:rFonts w:asciiTheme="majorHAnsi" w:hAnsiTheme="majorHAnsi"/>
              </w:rPr>
              <w:t>Pupil Premium.</w:t>
            </w:r>
          </w:p>
          <w:p w14:paraId="1F4F30CE" w14:textId="77777777" w:rsidR="00F00572" w:rsidRPr="00941442" w:rsidRDefault="00F00572" w:rsidP="003B27D5">
            <w:pPr>
              <w:spacing w:after="0" w:line="240" w:lineRule="auto"/>
              <w:rPr>
                <w:rFonts w:asciiTheme="majorHAnsi" w:hAnsiTheme="majorHAnsi"/>
              </w:rPr>
            </w:pPr>
          </w:p>
          <w:p w14:paraId="3C1005C2" w14:textId="61806566" w:rsidR="00F00572" w:rsidRPr="00941442" w:rsidRDefault="00F00572" w:rsidP="003B27D5">
            <w:pPr>
              <w:spacing w:after="0" w:line="240" w:lineRule="auto"/>
              <w:rPr>
                <w:rFonts w:asciiTheme="majorHAnsi" w:hAnsiTheme="majorHAnsi"/>
              </w:rPr>
            </w:pPr>
            <w:r w:rsidRPr="00941442">
              <w:rPr>
                <w:rFonts w:asciiTheme="majorHAnsi" w:hAnsiTheme="majorHAnsi"/>
              </w:rPr>
              <w:t xml:space="preserve">Support Staff </w:t>
            </w:r>
            <w:proofErr w:type="gramStart"/>
            <w:r w:rsidRPr="00941442">
              <w:rPr>
                <w:rFonts w:asciiTheme="majorHAnsi" w:hAnsiTheme="majorHAnsi"/>
              </w:rPr>
              <w:t>-  regular</w:t>
            </w:r>
            <w:proofErr w:type="gramEnd"/>
            <w:r w:rsidRPr="00941442">
              <w:rPr>
                <w:rFonts w:asciiTheme="majorHAnsi" w:hAnsiTheme="majorHAnsi"/>
              </w:rPr>
              <w:t xml:space="preserve"> meetings </w:t>
            </w:r>
            <w:r w:rsidR="00E324C0">
              <w:rPr>
                <w:rFonts w:asciiTheme="majorHAnsi" w:hAnsiTheme="majorHAnsi"/>
              </w:rPr>
              <w:t xml:space="preserve">to discuss performance including appraisal </w:t>
            </w:r>
            <w:r w:rsidRPr="00941442">
              <w:rPr>
                <w:rFonts w:asciiTheme="majorHAnsi" w:hAnsiTheme="majorHAnsi"/>
              </w:rPr>
              <w:t>with HT/</w:t>
            </w:r>
            <w:proofErr w:type="spellStart"/>
            <w:r w:rsidRPr="00941442">
              <w:rPr>
                <w:rFonts w:asciiTheme="majorHAnsi" w:hAnsiTheme="majorHAnsi"/>
              </w:rPr>
              <w:t>DHT</w:t>
            </w:r>
            <w:proofErr w:type="spellEnd"/>
            <w:r w:rsidRPr="00941442">
              <w:rPr>
                <w:rFonts w:asciiTheme="majorHAnsi" w:hAnsiTheme="majorHAnsi"/>
              </w:rPr>
              <w:t xml:space="preserve"> and phase leader, to discuss their performance including reviewing their intervention programmes and their outcomes and impact upon learning.</w:t>
            </w:r>
          </w:p>
          <w:p w14:paraId="16FEDF54" w14:textId="77777777" w:rsidR="00F00572" w:rsidRPr="00941442" w:rsidRDefault="00F00572" w:rsidP="003B27D5">
            <w:pPr>
              <w:spacing w:after="0" w:line="240" w:lineRule="auto"/>
              <w:rPr>
                <w:rFonts w:asciiTheme="majorHAnsi" w:hAnsiTheme="majorHAnsi"/>
              </w:rPr>
            </w:pPr>
          </w:p>
          <w:p w14:paraId="4E85945B" w14:textId="5DA259A6" w:rsidR="00F00572" w:rsidRPr="00941442" w:rsidRDefault="00F00572" w:rsidP="00F00572">
            <w:pPr>
              <w:spacing w:after="0" w:line="240" w:lineRule="auto"/>
              <w:rPr>
                <w:rFonts w:asciiTheme="majorHAnsi" w:hAnsiTheme="majorHAnsi"/>
              </w:rPr>
            </w:pPr>
            <w:r w:rsidRPr="00941442">
              <w:rPr>
                <w:rFonts w:asciiTheme="majorHAnsi" w:hAnsiTheme="majorHAnsi"/>
              </w:rPr>
              <w:t>Senior leaders analyse termly any gaps in attainment and/or progress of children eligible for the Pupil Premium funding, which dictates where the greatest need is, including carrying out regular monitoring of the intervention programmes.</w:t>
            </w:r>
          </w:p>
          <w:p w14:paraId="4DB9C2C9" w14:textId="77777777" w:rsidR="00F00572" w:rsidRPr="00941442" w:rsidRDefault="00F00572" w:rsidP="003B27D5">
            <w:pPr>
              <w:spacing w:after="0" w:line="240" w:lineRule="auto"/>
              <w:rPr>
                <w:rFonts w:asciiTheme="majorHAnsi" w:hAnsiTheme="majorHAnsi"/>
              </w:rPr>
            </w:pPr>
          </w:p>
          <w:p w14:paraId="6A7274A8" w14:textId="5D13F645" w:rsidR="00F00572" w:rsidRPr="00941442" w:rsidRDefault="00F00572" w:rsidP="003B27D5">
            <w:pPr>
              <w:spacing w:after="0" w:line="240" w:lineRule="auto"/>
              <w:rPr>
                <w:rFonts w:asciiTheme="majorHAnsi" w:hAnsiTheme="majorHAnsi"/>
              </w:rPr>
            </w:pPr>
            <w:r w:rsidRPr="00941442">
              <w:rPr>
                <w:rFonts w:asciiTheme="majorHAnsi" w:hAnsiTheme="majorHAnsi"/>
              </w:rPr>
              <w:t>Pupil Progress Meetings are held with teachers at least termly to discuss outcomes for all groups including children eligible for Pupil Premium. This will involve setting challenging targets for identified children to make accelerated progress.</w:t>
            </w:r>
          </w:p>
          <w:p w14:paraId="43F2307D" w14:textId="77777777" w:rsidR="00F00572" w:rsidRPr="00941442" w:rsidRDefault="00F00572" w:rsidP="003B27D5">
            <w:pPr>
              <w:spacing w:after="0" w:line="240" w:lineRule="auto"/>
              <w:rPr>
                <w:rFonts w:asciiTheme="majorHAnsi" w:hAnsiTheme="majorHAnsi"/>
              </w:rPr>
            </w:pPr>
          </w:p>
          <w:p w14:paraId="3D3B14FC" w14:textId="77777777" w:rsidR="00F00572" w:rsidRPr="00941442" w:rsidRDefault="00F00572" w:rsidP="003B27D5">
            <w:pPr>
              <w:spacing w:after="0" w:line="240" w:lineRule="auto"/>
              <w:rPr>
                <w:rFonts w:asciiTheme="majorHAnsi" w:hAnsiTheme="majorHAnsi"/>
              </w:rPr>
            </w:pPr>
            <w:r w:rsidRPr="00941442">
              <w:rPr>
                <w:rFonts w:asciiTheme="majorHAnsi" w:hAnsiTheme="majorHAnsi"/>
              </w:rPr>
              <w:t>Programme of monitoring across school including book scrutinies, pupil interviews, lesson observations and learning walks. This will include a focus on children eligible for Pupil Premium to monitor their progress against challenging targets. Subject leaders monitor their own subjects and report impact, including that of groups, to governors and SLT. Target Tracker resource will be used to track the attainment of the children eligible for pupil premium in order to provide support for them.</w:t>
            </w:r>
          </w:p>
          <w:p w14:paraId="7351B834" w14:textId="77777777" w:rsidR="00F00572" w:rsidRPr="00941442" w:rsidRDefault="00F00572" w:rsidP="003B27D5">
            <w:pPr>
              <w:pStyle w:val="TableRowCentered"/>
              <w:spacing w:before="0" w:after="0"/>
              <w:ind w:left="0"/>
              <w:jc w:val="left"/>
              <w:rPr>
                <w:rFonts w:asciiTheme="majorHAnsi" w:hAnsiTheme="majorHAnsi"/>
                <w:szCs w:val="24"/>
              </w:rPr>
            </w:pPr>
          </w:p>
        </w:tc>
        <w:tc>
          <w:tcPr>
            <w:tcW w:w="15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A0C6" w14:textId="65CDFB7C" w:rsidR="00F00572" w:rsidRPr="00941442" w:rsidRDefault="00E031DA" w:rsidP="003B27D5">
            <w:pPr>
              <w:pStyle w:val="TableRowCentered"/>
              <w:spacing w:before="0" w:after="0"/>
              <w:jc w:val="left"/>
              <w:rPr>
                <w:rFonts w:asciiTheme="majorHAnsi" w:hAnsiTheme="majorHAnsi"/>
                <w:szCs w:val="24"/>
              </w:rPr>
            </w:pPr>
            <w:r w:rsidRPr="00941442">
              <w:rPr>
                <w:rFonts w:asciiTheme="majorHAnsi" w:hAnsiTheme="majorHAnsi"/>
                <w:szCs w:val="24"/>
              </w:rPr>
              <w:t>1, 2, 7</w:t>
            </w:r>
          </w:p>
        </w:tc>
      </w:tr>
      <w:tr w:rsidR="00E66558" w:rsidRPr="00941442" w14:paraId="2A7D5521" w14:textId="77777777" w:rsidTr="004956F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89BBD" w14:textId="77777777" w:rsidR="004A0B8C" w:rsidRPr="00941442" w:rsidRDefault="004A0B8C" w:rsidP="003B27D5">
            <w:pPr>
              <w:pStyle w:val="TableRow"/>
              <w:spacing w:before="0" w:after="0"/>
              <w:rPr>
                <w:rFonts w:asciiTheme="majorHAnsi" w:hAnsiTheme="majorHAnsi"/>
                <w:iCs/>
              </w:rPr>
            </w:pPr>
            <w:r w:rsidRPr="00941442">
              <w:rPr>
                <w:rFonts w:asciiTheme="majorHAnsi" w:hAnsiTheme="majorHAnsi"/>
                <w:iCs/>
              </w:rPr>
              <w:t xml:space="preserve">Speech and Language </w:t>
            </w:r>
            <w:r w:rsidR="003B27D5" w:rsidRPr="00941442">
              <w:rPr>
                <w:rFonts w:asciiTheme="majorHAnsi" w:hAnsiTheme="majorHAnsi"/>
                <w:iCs/>
              </w:rPr>
              <w:t>support</w:t>
            </w:r>
          </w:p>
          <w:p w14:paraId="2A7D551E" w14:textId="378A77F4" w:rsidR="003B27D5" w:rsidRPr="00941442" w:rsidRDefault="003B27D5" w:rsidP="003B27D5">
            <w:pPr>
              <w:pStyle w:val="TableRow"/>
              <w:spacing w:before="0" w:after="0"/>
              <w:rPr>
                <w:rFonts w:asciiTheme="majorHAnsi" w:hAnsiTheme="majorHAnsi"/>
                <w:iCs/>
              </w:rPr>
            </w:pPr>
          </w:p>
        </w:tc>
        <w:tc>
          <w:tcPr>
            <w:tcW w:w="7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978E5" w14:textId="2DF4B90F" w:rsidR="00E031DA" w:rsidRPr="00941442" w:rsidRDefault="003B27D5" w:rsidP="003B27D5">
            <w:pPr>
              <w:pStyle w:val="TableRowCentered"/>
              <w:spacing w:before="0" w:after="0"/>
              <w:jc w:val="left"/>
              <w:rPr>
                <w:rFonts w:asciiTheme="majorHAnsi" w:hAnsiTheme="majorHAnsi"/>
                <w:iCs/>
                <w:szCs w:val="24"/>
              </w:rPr>
            </w:pPr>
            <w:r w:rsidRPr="00941442">
              <w:rPr>
                <w:rFonts w:asciiTheme="majorHAnsi" w:hAnsiTheme="majorHAnsi"/>
                <w:iCs/>
                <w:szCs w:val="24"/>
              </w:rPr>
              <w:t xml:space="preserve">All children </w:t>
            </w:r>
            <w:r w:rsidR="00E031DA" w:rsidRPr="00941442">
              <w:rPr>
                <w:rFonts w:asciiTheme="majorHAnsi" w:hAnsiTheme="majorHAnsi"/>
                <w:iCs/>
                <w:szCs w:val="24"/>
              </w:rPr>
              <w:t>in Reception, Y1, Y3 to have their</w:t>
            </w:r>
            <w:r w:rsidRPr="00941442">
              <w:rPr>
                <w:rFonts w:asciiTheme="majorHAnsi" w:hAnsiTheme="majorHAnsi"/>
                <w:iCs/>
                <w:szCs w:val="24"/>
              </w:rPr>
              <w:t xml:space="preserve"> speech and language competency assessed. </w:t>
            </w:r>
          </w:p>
          <w:p w14:paraId="74D304F7" w14:textId="0F71D556" w:rsidR="00E031DA" w:rsidRPr="00941442" w:rsidRDefault="009028F1" w:rsidP="003B27D5">
            <w:pPr>
              <w:pStyle w:val="TableRowCentered"/>
              <w:spacing w:before="0" w:after="0"/>
              <w:jc w:val="left"/>
              <w:rPr>
                <w:rFonts w:asciiTheme="majorHAnsi" w:hAnsiTheme="majorHAnsi"/>
                <w:iCs/>
                <w:szCs w:val="24"/>
              </w:rPr>
            </w:pPr>
            <w:r>
              <w:rPr>
                <w:rFonts w:asciiTheme="majorHAnsi" w:hAnsiTheme="majorHAnsi"/>
                <w:iCs/>
                <w:szCs w:val="24"/>
              </w:rPr>
              <w:t xml:space="preserve">School buy in a </w:t>
            </w:r>
            <w:r w:rsidR="00E031DA" w:rsidRPr="00941442">
              <w:rPr>
                <w:rFonts w:asciiTheme="majorHAnsi" w:hAnsiTheme="majorHAnsi"/>
                <w:iCs/>
                <w:szCs w:val="24"/>
              </w:rPr>
              <w:t xml:space="preserve">Speech and Language therapist </w:t>
            </w:r>
            <w:r>
              <w:rPr>
                <w:rFonts w:asciiTheme="majorHAnsi" w:hAnsiTheme="majorHAnsi"/>
                <w:iCs/>
                <w:szCs w:val="24"/>
              </w:rPr>
              <w:t xml:space="preserve">(Bridge) to </w:t>
            </w:r>
            <w:r w:rsidR="00E031DA" w:rsidRPr="00941442">
              <w:rPr>
                <w:rFonts w:asciiTheme="majorHAnsi" w:hAnsiTheme="majorHAnsi"/>
                <w:iCs/>
                <w:szCs w:val="24"/>
              </w:rPr>
              <w:t>support range of children across school with detailed support sessions and plans.</w:t>
            </w:r>
          </w:p>
          <w:p w14:paraId="7DF71454" w14:textId="77777777" w:rsidR="00E66558" w:rsidRPr="00941442" w:rsidRDefault="003B27D5" w:rsidP="003B27D5">
            <w:pPr>
              <w:pStyle w:val="TableRowCentered"/>
              <w:spacing w:before="0" w:after="0"/>
              <w:jc w:val="left"/>
              <w:rPr>
                <w:rFonts w:asciiTheme="majorHAnsi" w:hAnsiTheme="majorHAnsi"/>
                <w:iCs/>
                <w:szCs w:val="24"/>
              </w:rPr>
            </w:pPr>
            <w:r w:rsidRPr="00941442">
              <w:rPr>
                <w:rFonts w:asciiTheme="majorHAnsi" w:hAnsiTheme="majorHAnsi"/>
                <w:iCs/>
                <w:szCs w:val="24"/>
              </w:rPr>
              <w:t>Support programmes to be delivered to those children who require additional support.</w:t>
            </w:r>
          </w:p>
          <w:p w14:paraId="3418F305" w14:textId="77777777" w:rsidR="0010752F" w:rsidRPr="00941442" w:rsidRDefault="0010752F" w:rsidP="003B27D5">
            <w:pPr>
              <w:pStyle w:val="TableRowCentered"/>
              <w:spacing w:before="0" w:after="0"/>
              <w:jc w:val="left"/>
              <w:rPr>
                <w:rFonts w:asciiTheme="majorHAnsi" w:hAnsiTheme="majorHAnsi"/>
                <w:iCs/>
                <w:szCs w:val="24"/>
              </w:rPr>
            </w:pPr>
            <w:r w:rsidRPr="00941442">
              <w:rPr>
                <w:rFonts w:asciiTheme="majorHAnsi" w:hAnsiTheme="majorHAnsi"/>
                <w:iCs/>
                <w:szCs w:val="24"/>
              </w:rPr>
              <w:t>Evidence supporting this approach:</w:t>
            </w:r>
          </w:p>
          <w:p w14:paraId="2A7D551F" w14:textId="2A40847F" w:rsidR="0010752F" w:rsidRPr="009028F1" w:rsidRDefault="0010752F" w:rsidP="004956FB">
            <w:pPr>
              <w:rPr>
                <w:rFonts w:asciiTheme="majorHAnsi" w:hAnsiTheme="majorHAnsi"/>
              </w:rPr>
            </w:pPr>
            <w:r w:rsidRPr="00941442">
              <w:rPr>
                <w:rFonts w:asciiTheme="majorHAnsi" w:hAnsiTheme="majorHAnsi"/>
              </w:rPr>
              <w:t>The Nuffield Early Language Intervention case study showed that supporting in this area has a positive impact on the language skills of children in a trial.</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E76B550" w:rsidR="00E66558" w:rsidRPr="00941442" w:rsidRDefault="00C96BB4" w:rsidP="003B27D5">
            <w:pPr>
              <w:pStyle w:val="TableRowCentered"/>
              <w:spacing w:before="0" w:after="0"/>
              <w:jc w:val="left"/>
              <w:rPr>
                <w:rFonts w:asciiTheme="majorHAnsi" w:hAnsiTheme="majorHAnsi"/>
                <w:iCs/>
                <w:szCs w:val="24"/>
              </w:rPr>
            </w:pPr>
            <w:r w:rsidRPr="00941442">
              <w:rPr>
                <w:rFonts w:asciiTheme="majorHAnsi" w:hAnsiTheme="majorHAnsi"/>
                <w:iCs/>
                <w:szCs w:val="24"/>
              </w:rPr>
              <w:t>2</w:t>
            </w:r>
          </w:p>
        </w:tc>
      </w:tr>
      <w:tr w:rsidR="004A0B8C" w:rsidRPr="00941442" w14:paraId="660121BF" w14:textId="77777777" w:rsidTr="004956F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0A26" w14:textId="2E05A35C" w:rsidR="004A0B8C" w:rsidRPr="00941442" w:rsidRDefault="004A0B8C" w:rsidP="003B27D5">
            <w:pPr>
              <w:pStyle w:val="TableRow"/>
              <w:spacing w:before="0" w:after="0"/>
              <w:rPr>
                <w:rFonts w:asciiTheme="majorHAnsi" w:hAnsiTheme="majorHAnsi"/>
                <w:iCs/>
              </w:rPr>
            </w:pPr>
            <w:r w:rsidRPr="00941442">
              <w:rPr>
                <w:rFonts w:asciiTheme="majorHAnsi" w:hAnsiTheme="majorHAnsi"/>
                <w:iCs/>
              </w:rPr>
              <w:t>To promote a love of reading</w:t>
            </w:r>
          </w:p>
        </w:tc>
        <w:tc>
          <w:tcPr>
            <w:tcW w:w="7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3056" w14:textId="77777777" w:rsidR="003B27D5" w:rsidRPr="00941442" w:rsidRDefault="00C96BB4" w:rsidP="003B27D5">
            <w:pPr>
              <w:spacing w:after="0" w:line="240" w:lineRule="auto"/>
              <w:rPr>
                <w:rFonts w:asciiTheme="majorHAnsi" w:hAnsiTheme="majorHAnsi"/>
              </w:rPr>
            </w:pPr>
            <w:r w:rsidRPr="00941442">
              <w:rPr>
                <w:rFonts w:asciiTheme="majorHAnsi" w:hAnsiTheme="majorHAnsi"/>
              </w:rPr>
              <w:t>All staff to promote reading</w:t>
            </w:r>
            <w:r w:rsidR="003B27D5" w:rsidRPr="00941442">
              <w:rPr>
                <w:rFonts w:asciiTheme="majorHAnsi" w:hAnsiTheme="majorHAnsi"/>
              </w:rPr>
              <w:t xml:space="preserve"> with the children</w:t>
            </w:r>
          </w:p>
          <w:p w14:paraId="0A786A64" w14:textId="279F0658" w:rsidR="00C96BB4" w:rsidRPr="00941442" w:rsidRDefault="003B27D5" w:rsidP="003B27D5">
            <w:pPr>
              <w:spacing w:after="0" w:line="240" w:lineRule="auto"/>
              <w:rPr>
                <w:rFonts w:asciiTheme="majorHAnsi" w:hAnsiTheme="majorHAnsi"/>
              </w:rPr>
            </w:pPr>
            <w:r w:rsidRPr="00941442">
              <w:rPr>
                <w:rFonts w:asciiTheme="majorHAnsi" w:hAnsiTheme="majorHAnsi"/>
              </w:rPr>
              <w:t>S</w:t>
            </w:r>
            <w:r w:rsidR="00C96BB4" w:rsidRPr="00941442">
              <w:rPr>
                <w:rFonts w:asciiTheme="majorHAnsi" w:hAnsiTheme="majorHAnsi"/>
              </w:rPr>
              <w:t>trategies will include:</w:t>
            </w:r>
          </w:p>
          <w:p w14:paraId="4896273D" w14:textId="3394FEF8" w:rsidR="00C96BB4" w:rsidRPr="00941442" w:rsidRDefault="00C96BB4" w:rsidP="003B27D5">
            <w:pPr>
              <w:pStyle w:val="ListParagraph"/>
              <w:numPr>
                <w:ilvl w:val="0"/>
                <w:numId w:val="16"/>
              </w:numPr>
              <w:spacing w:after="0" w:line="240" w:lineRule="auto"/>
              <w:rPr>
                <w:rFonts w:asciiTheme="majorHAnsi" w:hAnsiTheme="majorHAnsi"/>
              </w:rPr>
            </w:pPr>
            <w:r w:rsidRPr="00941442">
              <w:rPr>
                <w:rFonts w:asciiTheme="majorHAnsi" w:hAnsiTheme="majorHAnsi"/>
              </w:rPr>
              <w:t xml:space="preserve">FBA </w:t>
            </w:r>
            <w:r w:rsidR="003B27D5" w:rsidRPr="00941442">
              <w:rPr>
                <w:rFonts w:asciiTheme="majorHAnsi" w:hAnsiTheme="majorHAnsi"/>
              </w:rPr>
              <w:t xml:space="preserve">book </w:t>
            </w:r>
            <w:r w:rsidRPr="00941442">
              <w:rPr>
                <w:rFonts w:asciiTheme="majorHAnsi" w:hAnsiTheme="majorHAnsi"/>
              </w:rPr>
              <w:t xml:space="preserve">club </w:t>
            </w:r>
          </w:p>
          <w:p w14:paraId="28706B09" w14:textId="77777777" w:rsidR="00C96BB4" w:rsidRPr="00941442" w:rsidRDefault="00C96BB4" w:rsidP="003B27D5">
            <w:pPr>
              <w:pStyle w:val="ListParagraph"/>
              <w:numPr>
                <w:ilvl w:val="0"/>
                <w:numId w:val="16"/>
              </w:numPr>
              <w:spacing w:after="0" w:line="240" w:lineRule="auto"/>
              <w:rPr>
                <w:rFonts w:asciiTheme="majorHAnsi" w:hAnsiTheme="majorHAnsi"/>
              </w:rPr>
            </w:pPr>
            <w:r w:rsidRPr="00941442">
              <w:rPr>
                <w:rFonts w:asciiTheme="majorHAnsi" w:hAnsiTheme="majorHAnsi"/>
              </w:rPr>
              <w:t>Additional 1-1 readers</w:t>
            </w:r>
          </w:p>
          <w:p w14:paraId="7BC6F808" w14:textId="0A26B517" w:rsidR="00C96BB4" w:rsidRDefault="00C96BB4" w:rsidP="003B27D5">
            <w:pPr>
              <w:pStyle w:val="ListParagraph"/>
              <w:numPr>
                <w:ilvl w:val="0"/>
                <w:numId w:val="16"/>
              </w:numPr>
              <w:spacing w:after="0" w:line="240" w:lineRule="auto"/>
              <w:rPr>
                <w:rFonts w:asciiTheme="majorHAnsi" w:hAnsiTheme="majorHAnsi"/>
              </w:rPr>
            </w:pPr>
            <w:r w:rsidRPr="00941442">
              <w:rPr>
                <w:rFonts w:asciiTheme="majorHAnsi" w:hAnsiTheme="majorHAnsi"/>
              </w:rPr>
              <w:t>Reading buddies</w:t>
            </w:r>
          </w:p>
          <w:p w14:paraId="09FDDCCB" w14:textId="69E5FDF9" w:rsidR="00E324C0" w:rsidRDefault="00E324C0" w:rsidP="003B27D5">
            <w:pPr>
              <w:pStyle w:val="ListParagraph"/>
              <w:numPr>
                <w:ilvl w:val="0"/>
                <w:numId w:val="16"/>
              </w:numPr>
              <w:spacing w:after="0" w:line="240" w:lineRule="auto"/>
              <w:rPr>
                <w:rFonts w:asciiTheme="majorHAnsi" w:hAnsiTheme="majorHAnsi"/>
              </w:rPr>
            </w:pPr>
            <w:r>
              <w:rPr>
                <w:rFonts w:asciiTheme="majorHAnsi" w:hAnsiTheme="majorHAnsi"/>
              </w:rPr>
              <w:t>Reading in Magic festival</w:t>
            </w:r>
          </w:p>
          <w:p w14:paraId="374D1C5D" w14:textId="3DEE7155" w:rsidR="00E324C0" w:rsidRDefault="00E324C0" w:rsidP="003B27D5">
            <w:pPr>
              <w:pStyle w:val="ListParagraph"/>
              <w:numPr>
                <w:ilvl w:val="0"/>
                <w:numId w:val="16"/>
              </w:numPr>
              <w:spacing w:after="0" w:line="240" w:lineRule="auto"/>
              <w:rPr>
                <w:rFonts w:asciiTheme="majorHAnsi" w:hAnsiTheme="majorHAnsi"/>
              </w:rPr>
            </w:pPr>
            <w:r>
              <w:rPr>
                <w:rFonts w:asciiTheme="majorHAnsi" w:hAnsiTheme="majorHAnsi"/>
              </w:rPr>
              <w:t>Author visits</w:t>
            </w:r>
          </w:p>
          <w:p w14:paraId="7F7E93AE" w14:textId="38AEFAB8" w:rsidR="00E324C0" w:rsidRPr="00941442" w:rsidRDefault="00E324C0" w:rsidP="003B27D5">
            <w:pPr>
              <w:pStyle w:val="ListParagraph"/>
              <w:numPr>
                <w:ilvl w:val="0"/>
                <w:numId w:val="16"/>
              </w:numPr>
              <w:spacing w:after="0" w:line="240" w:lineRule="auto"/>
              <w:rPr>
                <w:rFonts w:asciiTheme="majorHAnsi" w:hAnsiTheme="majorHAnsi"/>
              </w:rPr>
            </w:pPr>
            <w:r>
              <w:rPr>
                <w:rFonts w:asciiTheme="majorHAnsi" w:hAnsiTheme="majorHAnsi"/>
              </w:rPr>
              <w:t>Reading Buddies</w:t>
            </w:r>
          </w:p>
          <w:p w14:paraId="7D0F264D" w14:textId="564AAEF4" w:rsidR="00C96BB4" w:rsidRPr="00E324C0" w:rsidRDefault="00C96BB4" w:rsidP="00E324C0">
            <w:pPr>
              <w:pStyle w:val="ListParagraph"/>
              <w:numPr>
                <w:ilvl w:val="0"/>
                <w:numId w:val="16"/>
              </w:numPr>
              <w:spacing w:after="0" w:line="240" w:lineRule="auto"/>
              <w:rPr>
                <w:rFonts w:asciiTheme="majorHAnsi" w:hAnsiTheme="majorHAnsi"/>
              </w:rPr>
            </w:pPr>
            <w:r w:rsidRPr="00941442">
              <w:rPr>
                <w:rFonts w:asciiTheme="majorHAnsi" w:hAnsiTheme="majorHAnsi"/>
              </w:rPr>
              <w:t>Training volunteer readers</w:t>
            </w:r>
          </w:p>
          <w:p w14:paraId="00841CE8" w14:textId="565AFDBF" w:rsidR="00C96BB4" w:rsidRPr="00941442" w:rsidRDefault="00C96BB4" w:rsidP="003B27D5">
            <w:pPr>
              <w:pStyle w:val="ListParagraph"/>
              <w:numPr>
                <w:ilvl w:val="0"/>
                <w:numId w:val="16"/>
              </w:numPr>
              <w:spacing w:after="0" w:line="240" w:lineRule="auto"/>
              <w:rPr>
                <w:rFonts w:asciiTheme="majorHAnsi" w:hAnsiTheme="majorHAnsi"/>
              </w:rPr>
            </w:pPr>
            <w:r w:rsidRPr="00941442">
              <w:rPr>
                <w:rFonts w:asciiTheme="majorHAnsi" w:hAnsiTheme="majorHAnsi"/>
              </w:rPr>
              <w:lastRenderedPageBreak/>
              <w:t xml:space="preserve">To encourage children to take part in Reedley’s Reading </w:t>
            </w:r>
            <w:proofErr w:type="gramStart"/>
            <w:r w:rsidRPr="00941442">
              <w:rPr>
                <w:rFonts w:asciiTheme="majorHAnsi" w:hAnsiTheme="majorHAnsi"/>
              </w:rPr>
              <w:t>For</w:t>
            </w:r>
            <w:proofErr w:type="gramEnd"/>
            <w:r w:rsidRPr="00941442">
              <w:rPr>
                <w:rFonts w:asciiTheme="majorHAnsi" w:hAnsiTheme="majorHAnsi"/>
              </w:rPr>
              <w:t xml:space="preserve"> Please scheme</w:t>
            </w:r>
          </w:p>
          <w:p w14:paraId="18BE2C91" w14:textId="60DEA5DA" w:rsidR="004956FB" w:rsidRDefault="00C96BB4" w:rsidP="004956FB">
            <w:pPr>
              <w:pStyle w:val="ListParagraph"/>
              <w:numPr>
                <w:ilvl w:val="0"/>
                <w:numId w:val="16"/>
              </w:numPr>
              <w:spacing w:after="0" w:line="240" w:lineRule="auto"/>
              <w:rPr>
                <w:rFonts w:asciiTheme="majorHAnsi" w:hAnsiTheme="majorHAnsi"/>
              </w:rPr>
            </w:pPr>
            <w:r w:rsidRPr="00941442">
              <w:rPr>
                <w:rFonts w:asciiTheme="majorHAnsi" w:hAnsiTheme="majorHAnsi"/>
              </w:rPr>
              <w:t>High quality texts to be shared with children</w:t>
            </w:r>
            <w:r w:rsidR="003B27D5" w:rsidRPr="00941442">
              <w:rPr>
                <w:rFonts w:asciiTheme="majorHAnsi" w:hAnsiTheme="majorHAnsi"/>
              </w:rPr>
              <w:t xml:space="preserve"> through English lessons and through reading aloud to the class</w:t>
            </w:r>
          </w:p>
          <w:p w14:paraId="588D7E46" w14:textId="77777777" w:rsidR="009028F1" w:rsidRPr="009028F1" w:rsidRDefault="009028F1" w:rsidP="009028F1">
            <w:pPr>
              <w:pStyle w:val="ListParagraph"/>
              <w:numPr>
                <w:ilvl w:val="0"/>
                <w:numId w:val="0"/>
              </w:numPr>
              <w:spacing w:after="0" w:line="240" w:lineRule="auto"/>
              <w:ind w:left="720"/>
              <w:rPr>
                <w:rFonts w:asciiTheme="majorHAnsi" w:hAnsiTheme="majorHAnsi"/>
              </w:rPr>
            </w:pPr>
          </w:p>
          <w:p w14:paraId="63B95B03" w14:textId="42D59B9E" w:rsidR="004956FB" w:rsidRPr="00941442" w:rsidRDefault="004956FB" w:rsidP="004956FB">
            <w:pPr>
              <w:rPr>
                <w:rFonts w:asciiTheme="majorHAnsi" w:hAnsiTheme="majorHAnsi"/>
                <w:iCs/>
              </w:rPr>
            </w:pPr>
            <w:r w:rsidRPr="00941442">
              <w:rPr>
                <w:rFonts w:asciiTheme="majorHAnsi" w:hAnsiTheme="majorHAnsi"/>
                <w:iCs/>
              </w:rPr>
              <w:t>High quality phonics sessions are taught at least daily to those pupils who require it</w:t>
            </w:r>
            <w:r w:rsidR="009028F1">
              <w:rPr>
                <w:rFonts w:asciiTheme="majorHAnsi" w:hAnsiTheme="majorHAnsi"/>
                <w:iCs/>
              </w:rPr>
              <w:t xml:space="preserve"> in groups smaller than whole classes.</w:t>
            </w:r>
          </w:p>
          <w:p w14:paraId="3C029CD7" w14:textId="65860137" w:rsidR="004956FB" w:rsidRDefault="004956FB" w:rsidP="004956FB">
            <w:pPr>
              <w:rPr>
                <w:rFonts w:asciiTheme="majorHAnsi" w:hAnsiTheme="majorHAnsi"/>
                <w:iCs/>
              </w:rPr>
            </w:pPr>
            <w:r w:rsidRPr="00941442">
              <w:rPr>
                <w:rFonts w:asciiTheme="majorHAnsi" w:hAnsiTheme="majorHAnsi"/>
                <w:iCs/>
              </w:rPr>
              <w:t>Synthetic phonics approaches have a strong evidence base which indicates a positive impact on the accuracy of word reading, particularly for disadvantaged pupils.</w:t>
            </w:r>
          </w:p>
          <w:p w14:paraId="60E9836E" w14:textId="3DFB245D" w:rsidR="00566778" w:rsidRPr="00941442" w:rsidRDefault="00566778" w:rsidP="004956FB">
            <w:pPr>
              <w:rPr>
                <w:rFonts w:asciiTheme="majorHAnsi" w:hAnsiTheme="majorHAnsi"/>
                <w:iCs/>
              </w:rPr>
            </w:pPr>
            <w:r>
              <w:rPr>
                <w:rFonts w:asciiTheme="majorHAnsi" w:hAnsiTheme="majorHAnsi"/>
                <w:iCs/>
              </w:rPr>
              <w:t>Evidence for this approach:</w:t>
            </w:r>
          </w:p>
          <w:p w14:paraId="58E57A5A" w14:textId="77777777" w:rsidR="004956FB" w:rsidRPr="00941442" w:rsidRDefault="00A42252" w:rsidP="004956FB">
            <w:pPr>
              <w:rPr>
                <w:rFonts w:asciiTheme="majorHAnsi" w:hAnsiTheme="majorHAnsi"/>
                <w:iCs/>
              </w:rPr>
            </w:pPr>
            <w:hyperlink r:id="rId8" w:history="1">
              <w:r w:rsidR="004956FB" w:rsidRPr="00941442">
                <w:rPr>
                  <w:rStyle w:val="Hyperlink"/>
                  <w:rFonts w:asciiTheme="majorHAnsi" w:hAnsiTheme="majorHAnsi"/>
                  <w:iCs/>
                </w:rPr>
                <w:t>https://educationendowmentfoundation.org.uk/evidence-summaries/teaching-learning-toolkit/phonics/</w:t>
              </w:r>
            </w:hyperlink>
            <w:r w:rsidR="004956FB" w:rsidRPr="00941442">
              <w:rPr>
                <w:rFonts w:asciiTheme="majorHAnsi" w:hAnsiTheme="majorHAnsi"/>
                <w:iCs/>
              </w:rPr>
              <w:t xml:space="preserve"> </w:t>
            </w:r>
          </w:p>
          <w:p w14:paraId="622E3FED" w14:textId="5C813EDD" w:rsidR="004956FB" w:rsidRPr="00941442" w:rsidRDefault="004956FB" w:rsidP="004956FB">
            <w:pPr>
              <w:spacing w:after="0" w:line="240" w:lineRule="auto"/>
              <w:rPr>
                <w:rFonts w:asciiTheme="majorHAnsi" w:hAnsiTheme="majorHAnsi"/>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450F" w14:textId="67D2286E" w:rsidR="004A0B8C" w:rsidRPr="00941442" w:rsidRDefault="00C96BB4" w:rsidP="003B27D5">
            <w:pPr>
              <w:pStyle w:val="TableRowCentered"/>
              <w:spacing w:before="0" w:after="0"/>
              <w:jc w:val="left"/>
              <w:rPr>
                <w:rFonts w:asciiTheme="majorHAnsi" w:hAnsiTheme="majorHAnsi"/>
                <w:iCs/>
                <w:szCs w:val="24"/>
              </w:rPr>
            </w:pPr>
            <w:r w:rsidRPr="00941442">
              <w:rPr>
                <w:rFonts w:asciiTheme="majorHAnsi" w:hAnsiTheme="majorHAnsi"/>
                <w:iCs/>
                <w:szCs w:val="24"/>
              </w:rPr>
              <w:lastRenderedPageBreak/>
              <w:t>2, 5, 6, 7</w:t>
            </w:r>
          </w:p>
        </w:tc>
      </w:tr>
      <w:tr w:rsidR="00F00572" w:rsidRPr="00941442" w14:paraId="72E7D093" w14:textId="77777777" w:rsidTr="004956F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26B2" w14:textId="429FFD69" w:rsidR="00F00572" w:rsidRPr="00941442" w:rsidRDefault="00F00572" w:rsidP="003B27D5">
            <w:pPr>
              <w:pStyle w:val="TableRow"/>
              <w:spacing w:before="0" w:after="0"/>
              <w:rPr>
                <w:rFonts w:asciiTheme="majorHAnsi" w:hAnsiTheme="majorHAnsi"/>
                <w:iCs/>
              </w:rPr>
            </w:pPr>
            <w:r w:rsidRPr="00941442">
              <w:rPr>
                <w:rFonts w:asciiTheme="majorHAnsi" w:hAnsiTheme="majorHAnsi"/>
                <w:iCs/>
              </w:rPr>
              <w:t>High quality CPD</w:t>
            </w:r>
          </w:p>
        </w:tc>
        <w:tc>
          <w:tcPr>
            <w:tcW w:w="7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F27F" w14:textId="5F5AAE39" w:rsidR="00F00572" w:rsidRPr="00941442" w:rsidRDefault="00F00572" w:rsidP="00F00572">
            <w:pPr>
              <w:spacing w:after="0" w:line="240" w:lineRule="auto"/>
              <w:rPr>
                <w:rFonts w:asciiTheme="majorHAnsi" w:hAnsiTheme="majorHAnsi"/>
              </w:rPr>
            </w:pPr>
            <w:r w:rsidRPr="00941442">
              <w:rPr>
                <w:rFonts w:asciiTheme="majorHAnsi" w:hAnsiTheme="majorHAnsi"/>
              </w:rPr>
              <w:t xml:space="preserve">To </w:t>
            </w:r>
            <w:r w:rsidR="0061316A" w:rsidRPr="00941442">
              <w:rPr>
                <w:rFonts w:asciiTheme="majorHAnsi" w:hAnsiTheme="majorHAnsi"/>
              </w:rPr>
              <w:t>continue to use</w:t>
            </w:r>
            <w:r w:rsidRPr="00941442">
              <w:rPr>
                <w:rFonts w:asciiTheme="majorHAnsi" w:hAnsiTheme="majorHAnsi"/>
              </w:rPr>
              <w:t xml:space="preserve"> Red Rose Maths programme</w:t>
            </w:r>
            <w:r w:rsidR="0061316A" w:rsidRPr="00941442">
              <w:rPr>
                <w:rFonts w:asciiTheme="majorHAnsi" w:hAnsiTheme="majorHAnsi"/>
              </w:rPr>
              <w:t xml:space="preserve"> along with</w:t>
            </w:r>
            <w:r w:rsidRPr="00941442">
              <w:rPr>
                <w:rFonts w:asciiTheme="majorHAnsi" w:hAnsiTheme="majorHAnsi"/>
              </w:rPr>
              <w:t xml:space="preserve"> a range of apparatus, to provide training for teachers in the delivery of the maths programme and time for SLT to monitor and give feedback and support to teachers.</w:t>
            </w:r>
          </w:p>
          <w:p w14:paraId="69BF49F0" w14:textId="6CB34E68" w:rsidR="00F00572" w:rsidRPr="00941442" w:rsidRDefault="00F00572" w:rsidP="000B0A69">
            <w:pPr>
              <w:spacing w:after="0" w:line="240" w:lineRule="auto"/>
              <w:rPr>
                <w:rFonts w:asciiTheme="majorHAnsi" w:hAnsiTheme="majorHAnsi"/>
              </w:rPr>
            </w:pPr>
            <w:r w:rsidRPr="00941442">
              <w:rPr>
                <w:rFonts w:asciiTheme="majorHAnsi" w:hAnsiTheme="majorHAnsi"/>
              </w:rPr>
              <w:t>To support selected teachers to take part in quality CPD for English</w:t>
            </w:r>
            <w:r w:rsidR="00B711AC" w:rsidRPr="00941442">
              <w:rPr>
                <w:rFonts w:asciiTheme="majorHAnsi" w:hAnsiTheme="majorHAnsi"/>
              </w:rPr>
              <w:t>, through local authority training packages.</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45CC5" w14:textId="4C4E0FE5" w:rsidR="00F00572" w:rsidRPr="00941442" w:rsidRDefault="00B814B0" w:rsidP="003B27D5">
            <w:pPr>
              <w:pStyle w:val="TableRowCentered"/>
              <w:spacing w:before="0" w:after="0"/>
              <w:jc w:val="left"/>
              <w:rPr>
                <w:rFonts w:asciiTheme="majorHAnsi" w:hAnsiTheme="majorHAnsi"/>
                <w:iCs/>
                <w:szCs w:val="24"/>
              </w:rPr>
            </w:pPr>
            <w:r w:rsidRPr="00941442">
              <w:rPr>
                <w:rFonts w:asciiTheme="majorHAnsi" w:hAnsiTheme="majorHAnsi"/>
                <w:iCs/>
                <w:szCs w:val="24"/>
              </w:rPr>
              <w:t>7</w:t>
            </w:r>
          </w:p>
        </w:tc>
      </w:tr>
    </w:tbl>
    <w:p w14:paraId="2A7D5522" w14:textId="77777777" w:rsidR="00E66558" w:rsidRPr="00941442" w:rsidRDefault="00E66558" w:rsidP="003B27D5">
      <w:pPr>
        <w:keepNext/>
        <w:spacing w:after="0" w:line="240" w:lineRule="auto"/>
        <w:outlineLvl w:val="1"/>
        <w:rPr>
          <w:rFonts w:asciiTheme="majorHAnsi" w:hAnsiTheme="majorHAnsi"/>
        </w:rPr>
      </w:pPr>
    </w:p>
    <w:p w14:paraId="29A487D3" w14:textId="77777777" w:rsidR="000E4359" w:rsidRDefault="000E4359" w:rsidP="003B27D5">
      <w:pPr>
        <w:spacing w:after="0" w:line="240" w:lineRule="auto"/>
        <w:rPr>
          <w:rFonts w:asciiTheme="majorHAnsi" w:hAnsiTheme="majorHAnsi"/>
          <w:b/>
          <w:bCs/>
          <w:color w:val="104F75"/>
        </w:rPr>
      </w:pPr>
    </w:p>
    <w:p w14:paraId="766EF043" w14:textId="77777777" w:rsidR="000E4359" w:rsidRDefault="000E4359" w:rsidP="003B27D5">
      <w:pPr>
        <w:spacing w:after="0" w:line="240" w:lineRule="auto"/>
        <w:rPr>
          <w:rFonts w:asciiTheme="majorHAnsi" w:hAnsiTheme="majorHAnsi"/>
          <w:b/>
          <w:bCs/>
          <w:color w:val="104F75"/>
        </w:rPr>
      </w:pPr>
    </w:p>
    <w:p w14:paraId="514123F0" w14:textId="77777777" w:rsidR="000E4359" w:rsidRDefault="000E4359" w:rsidP="003B27D5">
      <w:pPr>
        <w:spacing w:after="0" w:line="240" w:lineRule="auto"/>
        <w:rPr>
          <w:rFonts w:asciiTheme="majorHAnsi" w:hAnsiTheme="majorHAnsi"/>
          <w:b/>
          <w:bCs/>
          <w:color w:val="104F75"/>
        </w:rPr>
      </w:pPr>
    </w:p>
    <w:p w14:paraId="396F75DD" w14:textId="77777777" w:rsidR="000E4359" w:rsidRDefault="000E4359" w:rsidP="003B27D5">
      <w:pPr>
        <w:spacing w:after="0" w:line="240" w:lineRule="auto"/>
        <w:rPr>
          <w:rFonts w:asciiTheme="majorHAnsi" w:hAnsiTheme="majorHAnsi"/>
          <w:b/>
          <w:bCs/>
          <w:color w:val="104F75"/>
        </w:rPr>
      </w:pPr>
    </w:p>
    <w:p w14:paraId="7A647333" w14:textId="77777777" w:rsidR="000E4359" w:rsidRDefault="000E4359" w:rsidP="003B27D5">
      <w:pPr>
        <w:spacing w:after="0" w:line="240" w:lineRule="auto"/>
        <w:rPr>
          <w:rFonts w:asciiTheme="majorHAnsi" w:hAnsiTheme="majorHAnsi"/>
          <w:b/>
          <w:bCs/>
          <w:color w:val="104F75"/>
        </w:rPr>
      </w:pPr>
    </w:p>
    <w:p w14:paraId="0F4767F5" w14:textId="77777777" w:rsidR="000E4359" w:rsidRDefault="000E4359" w:rsidP="003B27D5">
      <w:pPr>
        <w:spacing w:after="0" w:line="240" w:lineRule="auto"/>
        <w:rPr>
          <w:rFonts w:asciiTheme="majorHAnsi" w:hAnsiTheme="majorHAnsi"/>
          <w:b/>
          <w:bCs/>
          <w:color w:val="104F75"/>
        </w:rPr>
      </w:pPr>
    </w:p>
    <w:p w14:paraId="649876EF" w14:textId="77777777" w:rsidR="000E4359" w:rsidRDefault="000E4359" w:rsidP="003B27D5">
      <w:pPr>
        <w:spacing w:after="0" w:line="240" w:lineRule="auto"/>
        <w:rPr>
          <w:rFonts w:asciiTheme="majorHAnsi" w:hAnsiTheme="majorHAnsi"/>
          <w:b/>
          <w:bCs/>
          <w:color w:val="104F75"/>
        </w:rPr>
      </w:pPr>
    </w:p>
    <w:p w14:paraId="4E384182" w14:textId="77777777" w:rsidR="000E4359" w:rsidRDefault="000E4359" w:rsidP="003B27D5">
      <w:pPr>
        <w:spacing w:after="0" w:line="240" w:lineRule="auto"/>
        <w:rPr>
          <w:rFonts w:asciiTheme="majorHAnsi" w:hAnsiTheme="majorHAnsi"/>
          <w:b/>
          <w:bCs/>
          <w:color w:val="104F75"/>
        </w:rPr>
      </w:pPr>
    </w:p>
    <w:p w14:paraId="3696A530" w14:textId="77777777" w:rsidR="000E4359" w:rsidRDefault="000E4359" w:rsidP="003B27D5">
      <w:pPr>
        <w:spacing w:after="0" w:line="240" w:lineRule="auto"/>
        <w:rPr>
          <w:rFonts w:asciiTheme="majorHAnsi" w:hAnsiTheme="majorHAnsi"/>
          <w:b/>
          <w:bCs/>
          <w:color w:val="104F75"/>
        </w:rPr>
      </w:pPr>
    </w:p>
    <w:p w14:paraId="1B3F3447" w14:textId="77777777" w:rsidR="000E4359" w:rsidRDefault="000E4359" w:rsidP="003B27D5">
      <w:pPr>
        <w:spacing w:after="0" w:line="240" w:lineRule="auto"/>
        <w:rPr>
          <w:rFonts w:asciiTheme="majorHAnsi" w:hAnsiTheme="majorHAnsi"/>
          <w:b/>
          <w:bCs/>
          <w:color w:val="104F75"/>
        </w:rPr>
      </w:pPr>
    </w:p>
    <w:p w14:paraId="43AD95AB" w14:textId="77777777" w:rsidR="000E4359" w:rsidRDefault="000E4359" w:rsidP="003B27D5">
      <w:pPr>
        <w:spacing w:after="0" w:line="240" w:lineRule="auto"/>
        <w:rPr>
          <w:rFonts w:asciiTheme="majorHAnsi" w:hAnsiTheme="majorHAnsi"/>
          <w:b/>
          <w:bCs/>
          <w:color w:val="104F75"/>
        </w:rPr>
      </w:pPr>
    </w:p>
    <w:p w14:paraId="24F94F32" w14:textId="77777777" w:rsidR="000E4359" w:rsidRDefault="000E4359" w:rsidP="003B27D5">
      <w:pPr>
        <w:spacing w:after="0" w:line="240" w:lineRule="auto"/>
        <w:rPr>
          <w:rFonts w:asciiTheme="majorHAnsi" w:hAnsiTheme="majorHAnsi"/>
          <w:b/>
          <w:bCs/>
          <w:color w:val="104F75"/>
        </w:rPr>
      </w:pPr>
    </w:p>
    <w:p w14:paraId="79C4AE62" w14:textId="77777777" w:rsidR="000E4359" w:rsidRDefault="000E4359" w:rsidP="003B27D5">
      <w:pPr>
        <w:spacing w:after="0" w:line="240" w:lineRule="auto"/>
        <w:rPr>
          <w:rFonts w:asciiTheme="majorHAnsi" w:hAnsiTheme="majorHAnsi"/>
          <w:b/>
          <w:bCs/>
          <w:color w:val="104F75"/>
        </w:rPr>
      </w:pPr>
    </w:p>
    <w:p w14:paraId="31E323E9" w14:textId="77777777" w:rsidR="000E4359" w:rsidRDefault="000E4359" w:rsidP="003B27D5">
      <w:pPr>
        <w:spacing w:after="0" w:line="240" w:lineRule="auto"/>
        <w:rPr>
          <w:rFonts w:asciiTheme="majorHAnsi" w:hAnsiTheme="majorHAnsi"/>
          <w:b/>
          <w:bCs/>
          <w:color w:val="104F75"/>
        </w:rPr>
      </w:pPr>
    </w:p>
    <w:p w14:paraId="0C576EDE" w14:textId="77777777" w:rsidR="000E4359" w:rsidRDefault="000E4359" w:rsidP="003B27D5">
      <w:pPr>
        <w:spacing w:after="0" w:line="240" w:lineRule="auto"/>
        <w:rPr>
          <w:rFonts w:asciiTheme="majorHAnsi" w:hAnsiTheme="majorHAnsi"/>
          <w:b/>
          <w:bCs/>
          <w:color w:val="104F75"/>
        </w:rPr>
      </w:pPr>
    </w:p>
    <w:p w14:paraId="1E24FFA4" w14:textId="77777777" w:rsidR="000E4359" w:rsidRDefault="000E4359" w:rsidP="003B27D5">
      <w:pPr>
        <w:spacing w:after="0" w:line="240" w:lineRule="auto"/>
        <w:rPr>
          <w:rFonts w:asciiTheme="majorHAnsi" w:hAnsiTheme="majorHAnsi"/>
          <w:b/>
          <w:bCs/>
          <w:color w:val="104F75"/>
        </w:rPr>
      </w:pPr>
    </w:p>
    <w:p w14:paraId="403E810C" w14:textId="77777777" w:rsidR="000E4359" w:rsidRDefault="000E4359" w:rsidP="003B27D5">
      <w:pPr>
        <w:spacing w:after="0" w:line="240" w:lineRule="auto"/>
        <w:rPr>
          <w:rFonts w:asciiTheme="majorHAnsi" w:hAnsiTheme="majorHAnsi"/>
          <w:b/>
          <w:bCs/>
          <w:color w:val="104F75"/>
        </w:rPr>
      </w:pPr>
    </w:p>
    <w:p w14:paraId="6F83A268" w14:textId="77777777" w:rsidR="000E4359" w:rsidRDefault="000E4359" w:rsidP="003B27D5">
      <w:pPr>
        <w:spacing w:after="0" w:line="240" w:lineRule="auto"/>
        <w:rPr>
          <w:rFonts w:asciiTheme="majorHAnsi" w:hAnsiTheme="majorHAnsi"/>
          <w:b/>
          <w:bCs/>
          <w:color w:val="104F75"/>
        </w:rPr>
      </w:pPr>
    </w:p>
    <w:p w14:paraId="4B62426B" w14:textId="77777777" w:rsidR="000E4359" w:rsidRDefault="000E4359" w:rsidP="003B27D5">
      <w:pPr>
        <w:spacing w:after="0" w:line="240" w:lineRule="auto"/>
        <w:rPr>
          <w:rFonts w:asciiTheme="majorHAnsi" w:hAnsiTheme="majorHAnsi"/>
          <w:b/>
          <w:bCs/>
          <w:color w:val="104F75"/>
        </w:rPr>
      </w:pPr>
    </w:p>
    <w:p w14:paraId="36516C74" w14:textId="77777777" w:rsidR="000E4359" w:rsidRDefault="000E4359" w:rsidP="003B27D5">
      <w:pPr>
        <w:spacing w:after="0" w:line="240" w:lineRule="auto"/>
        <w:rPr>
          <w:rFonts w:asciiTheme="majorHAnsi" w:hAnsiTheme="majorHAnsi"/>
          <w:b/>
          <w:bCs/>
          <w:color w:val="104F75"/>
        </w:rPr>
      </w:pPr>
    </w:p>
    <w:p w14:paraId="49AABD92" w14:textId="77777777" w:rsidR="000E4359" w:rsidRDefault="000E4359" w:rsidP="003B27D5">
      <w:pPr>
        <w:spacing w:after="0" w:line="240" w:lineRule="auto"/>
        <w:rPr>
          <w:rFonts w:asciiTheme="majorHAnsi" w:hAnsiTheme="majorHAnsi"/>
          <w:b/>
          <w:bCs/>
          <w:color w:val="104F75"/>
        </w:rPr>
      </w:pPr>
    </w:p>
    <w:p w14:paraId="04C34EA4" w14:textId="77777777" w:rsidR="000E4359" w:rsidRDefault="000E4359" w:rsidP="003B27D5">
      <w:pPr>
        <w:spacing w:after="0" w:line="240" w:lineRule="auto"/>
        <w:rPr>
          <w:rFonts w:asciiTheme="majorHAnsi" w:hAnsiTheme="majorHAnsi"/>
          <w:b/>
          <w:bCs/>
          <w:color w:val="104F75"/>
        </w:rPr>
      </w:pPr>
    </w:p>
    <w:p w14:paraId="1EF280B1" w14:textId="77777777" w:rsidR="000E4359" w:rsidRDefault="000E4359" w:rsidP="003B27D5">
      <w:pPr>
        <w:spacing w:after="0" w:line="240" w:lineRule="auto"/>
        <w:rPr>
          <w:rFonts w:asciiTheme="majorHAnsi" w:hAnsiTheme="majorHAnsi"/>
          <w:b/>
          <w:bCs/>
          <w:color w:val="104F75"/>
        </w:rPr>
      </w:pPr>
    </w:p>
    <w:p w14:paraId="23F9E899" w14:textId="77777777" w:rsidR="000E4359" w:rsidRDefault="000E4359" w:rsidP="003B27D5">
      <w:pPr>
        <w:spacing w:after="0" w:line="240" w:lineRule="auto"/>
        <w:rPr>
          <w:rFonts w:asciiTheme="majorHAnsi" w:hAnsiTheme="majorHAnsi"/>
          <w:b/>
          <w:bCs/>
          <w:color w:val="104F75"/>
        </w:rPr>
      </w:pPr>
    </w:p>
    <w:p w14:paraId="2A7D5523" w14:textId="583FD5CC" w:rsidR="00E66558" w:rsidRPr="00941442" w:rsidRDefault="009D71E8" w:rsidP="003B27D5">
      <w:pPr>
        <w:spacing w:after="0" w:line="240" w:lineRule="auto"/>
        <w:rPr>
          <w:rFonts w:asciiTheme="majorHAnsi" w:hAnsiTheme="majorHAnsi"/>
          <w:b/>
          <w:bCs/>
          <w:color w:val="104F75"/>
        </w:rPr>
      </w:pPr>
      <w:r w:rsidRPr="00941442">
        <w:rPr>
          <w:rFonts w:asciiTheme="majorHAnsi" w:hAnsiTheme="majorHAnsi"/>
          <w:b/>
          <w:bCs/>
          <w:color w:val="104F75"/>
        </w:rPr>
        <w:lastRenderedPageBreak/>
        <w:t xml:space="preserve">Targeted academic support (for example, </w:t>
      </w:r>
      <w:r w:rsidR="00D33FE5" w:rsidRPr="00941442">
        <w:rPr>
          <w:rFonts w:asciiTheme="majorHAnsi" w:hAnsiTheme="majorHAnsi"/>
          <w:b/>
          <w:bCs/>
          <w:color w:val="104F75"/>
        </w:rPr>
        <w:t xml:space="preserve">tutoring, one-to-one support </w:t>
      </w:r>
      <w:r w:rsidRPr="00941442">
        <w:rPr>
          <w:rFonts w:asciiTheme="majorHAnsi" w:hAnsiTheme="majorHAnsi"/>
          <w:b/>
          <w:bCs/>
          <w:color w:val="104F75"/>
        </w:rPr>
        <w:t xml:space="preserve">structured interventions) </w:t>
      </w:r>
    </w:p>
    <w:p w14:paraId="2A7D5524" w14:textId="07501082" w:rsidR="00E66558" w:rsidRPr="00941442" w:rsidRDefault="009D71E8" w:rsidP="003B27D5">
      <w:pPr>
        <w:spacing w:after="0" w:line="240" w:lineRule="auto"/>
        <w:rPr>
          <w:rFonts w:asciiTheme="majorHAnsi" w:hAnsiTheme="majorHAnsi"/>
          <w:i/>
          <w:iCs/>
        </w:rPr>
      </w:pPr>
      <w:r w:rsidRPr="00941442">
        <w:rPr>
          <w:rFonts w:asciiTheme="majorHAnsi" w:hAnsiTheme="majorHAnsi"/>
        </w:rPr>
        <w:t>Budgeted cost: £</w:t>
      </w:r>
      <w:r w:rsidR="009028F1">
        <w:rPr>
          <w:rFonts w:asciiTheme="majorHAnsi" w:hAnsiTheme="majorHAnsi"/>
        </w:rPr>
        <w:t>50</w:t>
      </w:r>
      <w:r w:rsidR="003B27D5" w:rsidRPr="00941442">
        <w:rPr>
          <w:rFonts w:asciiTheme="majorHAnsi" w:hAnsiTheme="majorHAnsi"/>
        </w:rPr>
        <w:t xml:space="preserve"> 000</w:t>
      </w:r>
    </w:p>
    <w:p w14:paraId="60A110DA" w14:textId="77777777" w:rsidR="003B27D5" w:rsidRPr="00941442" w:rsidRDefault="003B27D5" w:rsidP="003B27D5">
      <w:pPr>
        <w:spacing w:after="0" w:line="240" w:lineRule="auto"/>
        <w:rPr>
          <w:rFonts w:asciiTheme="majorHAnsi" w:hAnsiTheme="majorHAnsi"/>
        </w:rPr>
      </w:pPr>
    </w:p>
    <w:tbl>
      <w:tblPr>
        <w:tblW w:w="5604" w:type="pct"/>
        <w:tblInd w:w="-431" w:type="dxa"/>
        <w:tblCellMar>
          <w:left w:w="10" w:type="dxa"/>
          <w:right w:w="10" w:type="dxa"/>
        </w:tblCellMar>
        <w:tblLook w:val="04A0" w:firstRow="1" w:lastRow="0" w:firstColumn="1" w:lastColumn="0" w:noHBand="0" w:noVBand="1"/>
      </w:tblPr>
      <w:tblGrid>
        <w:gridCol w:w="1986"/>
        <w:gridCol w:w="7087"/>
        <w:gridCol w:w="1559"/>
      </w:tblGrid>
      <w:tr w:rsidR="004956FB" w:rsidRPr="00941442" w14:paraId="2A7D5528" w14:textId="77777777" w:rsidTr="007A2638">
        <w:tc>
          <w:tcPr>
            <w:tcW w:w="1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D39119E" w:rsidR="004956FB" w:rsidRPr="00941442" w:rsidRDefault="004956FB" w:rsidP="004956FB">
            <w:pPr>
              <w:pStyle w:val="TableHeader"/>
              <w:spacing w:before="0" w:after="0"/>
              <w:jc w:val="left"/>
              <w:rPr>
                <w:rFonts w:asciiTheme="majorHAnsi" w:hAnsiTheme="majorHAnsi"/>
              </w:rPr>
            </w:pPr>
          </w:p>
        </w:tc>
        <w:tc>
          <w:tcPr>
            <w:tcW w:w="70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0C6BCD17" w:rsidR="004956FB" w:rsidRPr="00941442" w:rsidRDefault="004956FB" w:rsidP="004956FB">
            <w:pPr>
              <w:pStyle w:val="TableHeader"/>
              <w:spacing w:before="0" w:after="0"/>
              <w:jc w:val="left"/>
              <w:rPr>
                <w:rFonts w:asciiTheme="majorHAnsi" w:hAnsiTheme="majorHAnsi"/>
              </w:rPr>
            </w:pPr>
            <w:r w:rsidRPr="00941442">
              <w:rPr>
                <w:rFonts w:asciiTheme="majorHAnsi" w:hAnsiTheme="majorHAnsi"/>
              </w:rPr>
              <w:t>Activity and 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4956FB" w:rsidRPr="00941442" w:rsidRDefault="004956FB" w:rsidP="004956FB">
            <w:pPr>
              <w:pStyle w:val="TableHeader"/>
              <w:spacing w:before="0" w:after="0"/>
              <w:jc w:val="left"/>
              <w:rPr>
                <w:rFonts w:asciiTheme="majorHAnsi" w:hAnsiTheme="majorHAnsi"/>
              </w:rPr>
            </w:pPr>
            <w:r w:rsidRPr="00941442">
              <w:rPr>
                <w:rFonts w:asciiTheme="majorHAnsi" w:hAnsiTheme="majorHAnsi"/>
              </w:rPr>
              <w:t>Challenge number(s) addressed</w:t>
            </w:r>
          </w:p>
        </w:tc>
      </w:tr>
      <w:tr w:rsidR="00F00572" w:rsidRPr="00941442" w14:paraId="2A7D552C" w14:textId="77777777" w:rsidTr="007A2638">
        <w:trPr>
          <w:trHeight w:val="6753"/>
        </w:trPr>
        <w:tc>
          <w:tcPr>
            <w:tcW w:w="19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9" w14:textId="258C65C0" w:rsidR="00F00572" w:rsidRPr="00941442" w:rsidRDefault="00F00572" w:rsidP="003B27D5">
            <w:pPr>
              <w:pStyle w:val="TableRow"/>
              <w:spacing w:before="0" w:after="0"/>
              <w:rPr>
                <w:rFonts w:asciiTheme="majorHAnsi" w:hAnsiTheme="majorHAnsi"/>
              </w:rPr>
            </w:pPr>
            <w:r w:rsidRPr="00941442">
              <w:rPr>
                <w:rFonts w:asciiTheme="majorHAnsi" w:hAnsiTheme="majorHAnsi"/>
              </w:rPr>
              <w:t>To provide support to address children’s gaps in learning</w:t>
            </w:r>
          </w:p>
        </w:tc>
        <w:tc>
          <w:tcPr>
            <w:tcW w:w="70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058BF6" w14:textId="2BE8B4E3" w:rsidR="00F00572" w:rsidRPr="00941442" w:rsidRDefault="00F00572" w:rsidP="003B27D5">
            <w:pPr>
              <w:pStyle w:val="TableRowCentered"/>
              <w:spacing w:before="0" w:after="0"/>
              <w:ind w:left="0"/>
              <w:jc w:val="left"/>
              <w:rPr>
                <w:rFonts w:asciiTheme="majorHAnsi" w:hAnsiTheme="majorHAnsi"/>
                <w:szCs w:val="24"/>
              </w:rPr>
            </w:pPr>
            <w:r w:rsidRPr="00941442">
              <w:rPr>
                <w:rFonts w:asciiTheme="majorHAnsi" w:hAnsiTheme="majorHAnsi"/>
                <w:szCs w:val="24"/>
              </w:rPr>
              <w:t xml:space="preserve">Teaching Assistants </w:t>
            </w:r>
            <w:r w:rsidR="00E324C0">
              <w:rPr>
                <w:rFonts w:asciiTheme="majorHAnsi" w:hAnsiTheme="majorHAnsi"/>
                <w:szCs w:val="24"/>
              </w:rPr>
              <w:t xml:space="preserve">and teachers </w:t>
            </w:r>
            <w:r w:rsidRPr="00941442">
              <w:rPr>
                <w:rFonts w:asciiTheme="majorHAnsi" w:hAnsiTheme="majorHAnsi"/>
                <w:szCs w:val="24"/>
              </w:rPr>
              <w:t>across school will deliver a wide range of structured interventions</w:t>
            </w:r>
            <w:r w:rsidR="00BB4C4B">
              <w:rPr>
                <w:rFonts w:asciiTheme="majorHAnsi" w:hAnsiTheme="majorHAnsi"/>
                <w:szCs w:val="24"/>
              </w:rPr>
              <w:t xml:space="preserve"> using Primary Sentence Toolkit</w:t>
            </w:r>
          </w:p>
          <w:p w14:paraId="55960C87" w14:textId="77777777" w:rsidR="00F00572" w:rsidRPr="00941442" w:rsidRDefault="00F00572" w:rsidP="003B27D5">
            <w:pPr>
              <w:pStyle w:val="TableRowCentered"/>
              <w:spacing w:before="0" w:after="0"/>
              <w:ind w:left="0"/>
              <w:jc w:val="left"/>
              <w:rPr>
                <w:rFonts w:asciiTheme="majorHAnsi" w:hAnsiTheme="majorHAnsi"/>
                <w:szCs w:val="24"/>
              </w:rPr>
            </w:pPr>
          </w:p>
          <w:p w14:paraId="08C9AAAF" w14:textId="7FBB30F0" w:rsidR="00F00572" w:rsidRPr="00941442" w:rsidRDefault="00F00572" w:rsidP="003B27D5">
            <w:pPr>
              <w:pStyle w:val="TableRowCentered"/>
              <w:spacing w:before="0" w:after="0"/>
              <w:ind w:left="0"/>
              <w:jc w:val="left"/>
              <w:rPr>
                <w:rFonts w:asciiTheme="majorHAnsi" w:hAnsiTheme="majorHAnsi"/>
                <w:szCs w:val="24"/>
              </w:rPr>
            </w:pPr>
            <w:r w:rsidRPr="00941442">
              <w:rPr>
                <w:rFonts w:asciiTheme="majorHAnsi" w:hAnsiTheme="majorHAnsi"/>
                <w:szCs w:val="24"/>
              </w:rPr>
              <w:t>Intervention will include specific programmes such as catch up phonics Bounce Back</w:t>
            </w:r>
            <w:r w:rsidR="00E324C0">
              <w:rPr>
                <w:rFonts w:asciiTheme="majorHAnsi" w:hAnsiTheme="majorHAnsi"/>
                <w:szCs w:val="24"/>
              </w:rPr>
              <w:t xml:space="preserve"> and Fast Track</w:t>
            </w:r>
            <w:r w:rsidRPr="00941442">
              <w:rPr>
                <w:rFonts w:asciiTheme="majorHAnsi" w:hAnsiTheme="majorHAnsi"/>
                <w:szCs w:val="24"/>
              </w:rPr>
              <w:t xml:space="preserve"> </w:t>
            </w:r>
            <w:proofErr w:type="gramStart"/>
            <w:r w:rsidRPr="00941442">
              <w:rPr>
                <w:rFonts w:asciiTheme="majorHAnsi" w:hAnsiTheme="majorHAnsi"/>
                <w:szCs w:val="24"/>
              </w:rPr>
              <w:t xml:space="preserve">phonics,  </w:t>
            </w:r>
            <w:r w:rsidR="00E324C0">
              <w:rPr>
                <w:rFonts w:asciiTheme="majorHAnsi" w:hAnsiTheme="majorHAnsi"/>
                <w:szCs w:val="24"/>
              </w:rPr>
              <w:t>Reciprocal</w:t>
            </w:r>
            <w:proofErr w:type="gramEnd"/>
            <w:r w:rsidR="00E324C0">
              <w:rPr>
                <w:rFonts w:asciiTheme="majorHAnsi" w:hAnsiTheme="majorHAnsi"/>
                <w:szCs w:val="24"/>
              </w:rPr>
              <w:t xml:space="preserve"> Reading, </w:t>
            </w:r>
            <w:r w:rsidR="00BB4C4B">
              <w:rPr>
                <w:rFonts w:asciiTheme="majorHAnsi" w:hAnsiTheme="majorHAnsi"/>
                <w:szCs w:val="24"/>
              </w:rPr>
              <w:t xml:space="preserve">Communication in Print, Colourful Semantics, </w:t>
            </w:r>
            <w:proofErr w:type="spellStart"/>
            <w:r w:rsidRPr="00941442">
              <w:rPr>
                <w:rFonts w:asciiTheme="majorHAnsi" w:hAnsiTheme="majorHAnsi"/>
                <w:szCs w:val="24"/>
              </w:rPr>
              <w:t>WELLCOMM</w:t>
            </w:r>
            <w:proofErr w:type="spellEnd"/>
            <w:r w:rsidRPr="00941442">
              <w:rPr>
                <w:rFonts w:asciiTheme="majorHAnsi" w:hAnsiTheme="majorHAnsi"/>
                <w:szCs w:val="24"/>
              </w:rPr>
              <w:t xml:space="preserve"> (speech and language). </w:t>
            </w:r>
          </w:p>
          <w:p w14:paraId="4CB9A111" w14:textId="77777777" w:rsidR="00F00572" w:rsidRPr="00941442" w:rsidRDefault="00F00572" w:rsidP="003B27D5">
            <w:pPr>
              <w:pStyle w:val="TableRowCentered"/>
              <w:spacing w:before="0" w:after="0"/>
              <w:ind w:left="0"/>
              <w:jc w:val="left"/>
              <w:rPr>
                <w:rFonts w:asciiTheme="majorHAnsi" w:hAnsiTheme="majorHAnsi"/>
                <w:szCs w:val="24"/>
              </w:rPr>
            </w:pPr>
          </w:p>
          <w:p w14:paraId="1E2839B0" w14:textId="6155A391" w:rsidR="00F00572" w:rsidRPr="00941442" w:rsidRDefault="00F00572" w:rsidP="003B27D5">
            <w:pPr>
              <w:pStyle w:val="TableRowCentered"/>
              <w:spacing w:before="0" w:after="0"/>
              <w:ind w:left="0"/>
              <w:jc w:val="left"/>
              <w:rPr>
                <w:rFonts w:asciiTheme="majorHAnsi" w:hAnsiTheme="majorHAnsi"/>
                <w:szCs w:val="24"/>
              </w:rPr>
            </w:pPr>
            <w:r w:rsidRPr="00941442">
              <w:rPr>
                <w:rFonts w:asciiTheme="majorHAnsi" w:hAnsiTheme="majorHAnsi"/>
                <w:szCs w:val="24"/>
              </w:rPr>
              <w:t>Teaching Assistants will also respond to need on a daily basis, by delivering sessions to children who need some pre teach intervention or over learning following a lesson based on formative assessment.</w:t>
            </w:r>
          </w:p>
          <w:p w14:paraId="59F9DE34" w14:textId="77777777" w:rsidR="007A2638" w:rsidRPr="00941442" w:rsidRDefault="007A2638" w:rsidP="003B27D5">
            <w:pPr>
              <w:spacing w:after="0" w:line="240" w:lineRule="auto"/>
              <w:rPr>
                <w:rFonts w:asciiTheme="majorHAnsi" w:hAnsiTheme="majorHAnsi"/>
              </w:rPr>
            </w:pPr>
          </w:p>
          <w:p w14:paraId="0839E783" w14:textId="4F71C0AF" w:rsidR="00F00572" w:rsidRPr="00941442" w:rsidRDefault="00F00572" w:rsidP="003B27D5">
            <w:pPr>
              <w:spacing w:after="0" w:line="240" w:lineRule="auto"/>
              <w:rPr>
                <w:rFonts w:asciiTheme="majorHAnsi" w:hAnsiTheme="majorHAnsi"/>
              </w:rPr>
            </w:pPr>
            <w:proofErr w:type="spellStart"/>
            <w:r w:rsidRPr="00941442">
              <w:rPr>
                <w:rFonts w:asciiTheme="majorHAnsi" w:hAnsiTheme="majorHAnsi"/>
              </w:rPr>
              <w:t>Classteachers</w:t>
            </w:r>
            <w:proofErr w:type="spellEnd"/>
            <w:r w:rsidRPr="00941442">
              <w:rPr>
                <w:rFonts w:asciiTheme="majorHAnsi" w:hAnsiTheme="majorHAnsi"/>
              </w:rPr>
              <w:t xml:space="preserve"> to coordinate the delivery of intervention sessions such as precision teaching, pre-teach and overlearning sessions, to support children who need additional support.</w:t>
            </w:r>
          </w:p>
          <w:p w14:paraId="30734683" w14:textId="77777777" w:rsidR="00F00572" w:rsidRPr="00941442" w:rsidRDefault="00F00572" w:rsidP="003B27D5">
            <w:pPr>
              <w:spacing w:after="0" w:line="240" w:lineRule="auto"/>
              <w:rPr>
                <w:rFonts w:asciiTheme="majorHAnsi" w:hAnsiTheme="majorHAnsi"/>
              </w:rPr>
            </w:pPr>
          </w:p>
          <w:p w14:paraId="23F4F9D2" w14:textId="77777777" w:rsidR="00F00572" w:rsidRPr="00941442" w:rsidRDefault="00F00572" w:rsidP="00F00572">
            <w:pPr>
              <w:spacing w:after="0" w:line="240" w:lineRule="auto"/>
              <w:rPr>
                <w:rFonts w:asciiTheme="majorHAnsi" w:hAnsiTheme="majorHAnsi"/>
              </w:rPr>
            </w:pPr>
            <w:r w:rsidRPr="00941442">
              <w:rPr>
                <w:rFonts w:asciiTheme="majorHAnsi" w:hAnsiTheme="majorHAnsi"/>
              </w:rPr>
              <w:t xml:space="preserve">SLT monitor the quality of the provision across school and monitor the writing outcomes for pupils eligible for Pupil Premium funding. </w:t>
            </w:r>
          </w:p>
          <w:p w14:paraId="0820B560" w14:textId="77777777" w:rsidR="00F00572" w:rsidRPr="00941442" w:rsidRDefault="00F00572" w:rsidP="00F00572">
            <w:pPr>
              <w:spacing w:after="0" w:line="240" w:lineRule="auto"/>
              <w:rPr>
                <w:rFonts w:asciiTheme="majorHAnsi" w:hAnsiTheme="majorHAnsi"/>
              </w:rPr>
            </w:pPr>
          </w:p>
          <w:p w14:paraId="2A7D552A" w14:textId="35D3E10C" w:rsidR="00F00572" w:rsidRPr="00941442" w:rsidRDefault="00F00572" w:rsidP="003B27D5">
            <w:pPr>
              <w:spacing w:after="0" w:line="240" w:lineRule="auto"/>
              <w:rPr>
                <w:rFonts w:asciiTheme="majorHAnsi" w:hAnsiTheme="majorHAnsi"/>
              </w:rPr>
            </w:pPr>
            <w:r w:rsidRPr="00941442">
              <w:rPr>
                <w:rFonts w:asciiTheme="majorHAnsi" w:hAnsiTheme="majorHAnsi"/>
              </w:rPr>
              <w:t>Techniques to include Talk for Writing, Reciprocal Reading and modelling high quality writing.</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2B" w14:textId="6C2480E5" w:rsidR="00F00572" w:rsidRPr="00941442" w:rsidRDefault="007A2638" w:rsidP="003B27D5">
            <w:pPr>
              <w:pStyle w:val="TableRowCentered"/>
              <w:spacing w:before="0" w:after="0"/>
              <w:jc w:val="left"/>
              <w:rPr>
                <w:rFonts w:asciiTheme="majorHAnsi" w:hAnsiTheme="majorHAnsi"/>
                <w:szCs w:val="24"/>
              </w:rPr>
            </w:pPr>
            <w:r w:rsidRPr="00941442">
              <w:rPr>
                <w:rFonts w:asciiTheme="majorHAnsi" w:hAnsiTheme="majorHAnsi"/>
                <w:szCs w:val="24"/>
              </w:rPr>
              <w:t>5, 7</w:t>
            </w:r>
          </w:p>
        </w:tc>
      </w:tr>
      <w:tr w:rsidR="00F00572" w:rsidRPr="00941442" w14:paraId="46D23C0D" w14:textId="77777777" w:rsidTr="007A2638">
        <w:trPr>
          <w:trHeight w:val="2004"/>
        </w:trPr>
        <w:tc>
          <w:tcPr>
            <w:tcW w:w="19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6D2E96" w14:textId="485818FA" w:rsidR="00F00572" w:rsidRPr="00941442" w:rsidRDefault="00F00572" w:rsidP="003B27D5">
            <w:pPr>
              <w:pStyle w:val="TableRow"/>
              <w:spacing w:before="0" w:after="0"/>
              <w:rPr>
                <w:rFonts w:asciiTheme="majorHAnsi" w:hAnsiTheme="majorHAnsi"/>
                <w:iCs/>
              </w:rPr>
            </w:pPr>
            <w:r w:rsidRPr="00941442">
              <w:rPr>
                <w:rFonts w:asciiTheme="majorHAnsi" w:hAnsiTheme="majorHAnsi"/>
                <w:iCs/>
              </w:rPr>
              <w:t>Purchase of resources to facilitate the support provided for pupils</w:t>
            </w:r>
          </w:p>
        </w:tc>
        <w:tc>
          <w:tcPr>
            <w:tcW w:w="708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8C876B2" w14:textId="44270C5E" w:rsidR="00F00572" w:rsidRPr="00941442" w:rsidRDefault="00BB4C4B" w:rsidP="003B27D5">
            <w:pPr>
              <w:spacing w:after="0" w:line="240" w:lineRule="auto"/>
              <w:rPr>
                <w:rFonts w:asciiTheme="majorHAnsi" w:hAnsiTheme="majorHAnsi"/>
              </w:rPr>
            </w:pPr>
            <w:r>
              <w:rPr>
                <w:rFonts w:asciiTheme="majorHAnsi" w:hAnsiTheme="majorHAnsi"/>
              </w:rPr>
              <w:t xml:space="preserve">ICT </w:t>
            </w:r>
            <w:r w:rsidR="00F00572" w:rsidRPr="00941442">
              <w:rPr>
                <w:rFonts w:asciiTheme="majorHAnsi" w:hAnsiTheme="majorHAnsi"/>
              </w:rPr>
              <w:t xml:space="preserve">intervention programmes eg </w:t>
            </w:r>
            <w:proofErr w:type="spellStart"/>
            <w:r w:rsidR="00F00572" w:rsidRPr="00941442">
              <w:rPr>
                <w:rFonts w:asciiTheme="majorHAnsi" w:hAnsiTheme="majorHAnsi"/>
              </w:rPr>
              <w:t>Nessy</w:t>
            </w:r>
            <w:proofErr w:type="spellEnd"/>
            <w:r w:rsidR="00F00572" w:rsidRPr="00941442">
              <w:rPr>
                <w:rFonts w:asciiTheme="majorHAnsi" w:hAnsiTheme="majorHAnsi"/>
              </w:rPr>
              <w:t>, Purple Mash</w:t>
            </w:r>
            <w:r w:rsidR="0061316A" w:rsidRPr="00941442">
              <w:rPr>
                <w:rFonts w:asciiTheme="majorHAnsi" w:hAnsiTheme="majorHAnsi"/>
              </w:rPr>
              <w:t>, Maths Whizz</w:t>
            </w:r>
            <w:r>
              <w:rPr>
                <w:rFonts w:asciiTheme="majorHAnsi" w:hAnsiTheme="majorHAnsi"/>
              </w:rPr>
              <w:t>, TT Rockstars, Spag.com,</w:t>
            </w:r>
          </w:p>
          <w:p w14:paraId="657B751D" w14:textId="77777777" w:rsidR="00F00572" w:rsidRPr="00941442" w:rsidRDefault="00F00572" w:rsidP="003B27D5">
            <w:pPr>
              <w:spacing w:after="0" w:line="240" w:lineRule="auto"/>
              <w:rPr>
                <w:rFonts w:asciiTheme="majorHAnsi" w:hAnsiTheme="majorHAnsi"/>
              </w:rPr>
            </w:pPr>
          </w:p>
          <w:p w14:paraId="1FA10ED4" w14:textId="6EE35ED9" w:rsidR="00F00572" w:rsidRPr="00941442" w:rsidRDefault="00F00572" w:rsidP="003B27D5">
            <w:pPr>
              <w:spacing w:after="0" w:line="240" w:lineRule="auto"/>
              <w:rPr>
                <w:rFonts w:asciiTheme="majorHAnsi" w:hAnsiTheme="majorHAnsi"/>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C2A8CC" w14:textId="2B652781" w:rsidR="00F00572" w:rsidRPr="00941442" w:rsidRDefault="00B814B0" w:rsidP="003B27D5">
            <w:pPr>
              <w:pStyle w:val="TableRowCentered"/>
              <w:spacing w:before="0" w:after="0"/>
              <w:jc w:val="left"/>
              <w:rPr>
                <w:rFonts w:asciiTheme="majorHAnsi" w:hAnsiTheme="majorHAnsi"/>
                <w:szCs w:val="24"/>
              </w:rPr>
            </w:pPr>
            <w:r w:rsidRPr="00941442">
              <w:rPr>
                <w:rFonts w:asciiTheme="majorHAnsi" w:hAnsiTheme="majorHAnsi"/>
                <w:szCs w:val="24"/>
              </w:rPr>
              <w:t>1, 2, 7</w:t>
            </w:r>
          </w:p>
        </w:tc>
      </w:tr>
    </w:tbl>
    <w:p w14:paraId="2A7D5531" w14:textId="197029E1" w:rsidR="00E66558" w:rsidRDefault="00E66558" w:rsidP="003B27D5">
      <w:pPr>
        <w:spacing w:after="0" w:line="240" w:lineRule="auto"/>
        <w:rPr>
          <w:rFonts w:asciiTheme="majorHAnsi" w:hAnsiTheme="majorHAnsi"/>
          <w:b/>
          <w:color w:val="104F75"/>
        </w:rPr>
      </w:pPr>
    </w:p>
    <w:p w14:paraId="7F03662A" w14:textId="77777777" w:rsidR="00BB4C4B" w:rsidRPr="00941442" w:rsidRDefault="00BB4C4B" w:rsidP="003B27D5">
      <w:pPr>
        <w:spacing w:after="0" w:line="240" w:lineRule="auto"/>
        <w:rPr>
          <w:rFonts w:asciiTheme="majorHAnsi" w:hAnsiTheme="majorHAnsi"/>
          <w:b/>
          <w:color w:val="104F75"/>
        </w:rPr>
      </w:pPr>
    </w:p>
    <w:p w14:paraId="07EE4CEE" w14:textId="455D083A" w:rsidR="000B0A69" w:rsidRDefault="000B0A69" w:rsidP="003B27D5">
      <w:pPr>
        <w:spacing w:after="0" w:line="240" w:lineRule="auto"/>
        <w:rPr>
          <w:rFonts w:asciiTheme="majorHAnsi" w:hAnsiTheme="majorHAnsi"/>
          <w:b/>
          <w:color w:val="104F75"/>
        </w:rPr>
      </w:pPr>
    </w:p>
    <w:p w14:paraId="1D118053" w14:textId="4374AF2B" w:rsidR="000E4359" w:rsidRDefault="000E4359" w:rsidP="003B27D5">
      <w:pPr>
        <w:spacing w:after="0" w:line="240" w:lineRule="auto"/>
        <w:rPr>
          <w:rFonts w:asciiTheme="majorHAnsi" w:hAnsiTheme="majorHAnsi"/>
          <w:b/>
          <w:color w:val="104F75"/>
        </w:rPr>
      </w:pPr>
    </w:p>
    <w:p w14:paraId="6E70D53E" w14:textId="79B19671" w:rsidR="000E4359" w:rsidRDefault="000E4359" w:rsidP="003B27D5">
      <w:pPr>
        <w:spacing w:after="0" w:line="240" w:lineRule="auto"/>
        <w:rPr>
          <w:rFonts w:asciiTheme="majorHAnsi" w:hAnsiTheme="majorHAnsi"/>
          <w:b/>
          <w:color w:val="104F75"/>
        </w:rPr>
      </w:pPr>
    </w:p>
    <w:p w14:paraId="2CE5750C" w14:textId="17BFDA5C" w:rsidR="000E4359" w:rsidRDefault="000E4359" w:rsidP="003B27D5">
      <w:pPr>
        <w:spacing w:after="0" w:line="240" w:lineRule="auto"/>
        <w:rPr>
          <w:rFonts w:asciiTheme="majorHAnsi" w:hAnsiTheme="majorHAnsi"/>
          <w:b/>
          <w:color w:val="104F75"/>
        </w:rPr>
      </w:pPr>
    </w:p>
    <w:p w14:paraId="3628CCB8" w14:textId="56428BC1" w:rsidR="009028F1" w:rsidRDefault="009028F1" w:rsidP="003B27D5">
      <w:pPr>
        <w:spacing w:after="0" w:line="240" w:lineRule="auto"/>
        <w:rPr>
          <w:rFonts w:asciiTheme="majorHAnsi" w:hAnsiTheme="majorHAnsi"/>
          <w:b/>
          <w:color w:val="104F75"/>
        </w:rPr>
      </w:pPr>
    </w:p>
    <w:p w14:paraId="51F84DF1" w14:textId="3DD306CB" w:rsidR="009028F1" w:rsidRDefault="009028F1" w:rsidP="003B27D5">
      <w:pPr>
        <w:spacing w:after="0" w:line="240" w:lineRule="auto"/>
        <w:rPr>
          <w:rFonts w:asciiTheme="majorHAnsi" w:hAnsiTheme="majorHAnsi"/>
          <w:b/>
          <w:color w:val="104F75"/>
        </w:rPr>
      </w:pPr>
    </w:p>
    <w:p w14:paraId="63B87754" w14:textId="36C6CCB3" w:rsidR="009028F1" w:rsidRDefault="009028F1" w:rsidP="003B27D5">
      <w:pPr>
        <w:spacing w:after="0" w:line="240" w:lineRule="auto"/>
        <w:rPr>
          <w:rFonts w:asciiTheme="majorHAnsi" w:hAnsiTheme="majorHAnsi"/>
          <w:b/>
          <w:color w:val="104F75"/>
        </w:rPr>
      </w:pPr>
    </w:p>
    <w:p w14:paraId="03A7BA2F" w14:textId="549E57AB" w:rsidR="009028F1" w:rsidRDefault="009028F1" w:rsidP="003B27D5">
      <w:pPr>
        <w:spacing w:after="0" w:line="240" w:lineRule="auto"/>
        <w:rPr>
          <w:rFonts w:asciiTheme="majorHAnsi" w:hAnsiTheme="majorHAnsi"/>
          <w:b/>
          <w:color w:val="104F75"/>
        </w:rPr>
      </w:pPr>
    </w:p>
    <w:p w14:paraId="5996169B" w14:textId="6DEE3031" w:rsidR="009028F1" w:rsidRDefault="009028F1" w:rsidP="003B27D5">
      <w:pPr>
        <w:spacing w:after="0" w:line="240" w:lineRule="auto"/>
        <w:rPr>
          <w:rFonts w:asciiTheme="majorHAnsi" w:hAnsiTheme="majorHAnsi"/>
          <w:b/>
          <w:color w:val="104F75"/>
        </w:rPr>
      </w:pPr>
    </w:p>
    <w:p w14:paraId="65BBB99D" w14:textId="77777777" w:rsidR="009028F1" w:rsidRPr="00941442" w:rsidRDefault="009028F1" w:rsidP="003B27D5">
      <w:pPr>
        <w:spacing w:after="0" w:line="240" w:lineRule="auto"/>
        <w:rPr>
          <w:rFonts w:asciiTheme="majorHAnsi" w:hAnsiTheme="majorHAnsi"/>
          <w:b/>
          <w:color w:val="104F75"/>
        </w:rPr>
      </w:pPr>
    </w:p>
    <w:p w14:paraId="04A3EAED" w14:textId="77777777" w:rsidR="000B0A69" w:rsidRPr="00941442" w:rsidRDefault="000B0A69" w:rsidP="003B27D5">
      <w:pPr>
        <w:spacing w:after="0" w:line="240" w:lineRule="auto"/>
        <w:rPr>
          <w:rFonts w:asciiTheme="majorHAnsi" w:hAnsiTheme="majorHAnsi"/>
          <w:b/>
          <w:color w:val="104F75"/>
        </w:rPr>
      </w:pPr>
    </w:p>
    <w:p w14:paraId="2A7D5532" w14:textId="5C09F25E" w:rsidR="00E66558" w:rsidRPr="00941442" w:rsidRDefault="009D71E8" w:rsidP="003B27D5">
      <w:pPr>
        <w:spacing w:after="0" w:line="240" w:lineRule="auto"/>
        <w:rPr>
          <w:rFonts w:asciiTheme="majorHAnsi" w:hAnsiTheme="majorHAnsi"/>
          <w:b/>
          <w:color w:val="104F75"/>
        </w:rPr>
      </w:pPr>
      <w:r w:rsidRPr="00941442">
        <w:rPr>
          <w:rFonts w:asciiTheme="majorHAnsi" w:hAnsiTheme="majorHAnsi"/>
          <w:b/>
          <w:color w:val="104F75"/>
        </w:rPr>
        <w:lastRenderedPageBreak/>
        <w:t>Wider strategies (for example, related to attendance, behaviour, wellbeing)</w:t>
      </w:r>
    </w:p>
    <w:p w14:paraId="2A7D5533" w14:textId="6F66CA8D" w:rsidR="00E66558" w:rsidRPr="00941442" w:rsidRDefault="009D71E8" w:rsidP="003B27D5">
      <w:pPr>
        <w:spacing w:after="0" w:line="240" w:lineRule="auto"/>
        <w:rPr>
          <w:rFonts w:asciiTheme="majorHAnsi" w:hAnsiTheme="majorHAnsi"/>
        </w:rPr>
      </w:pPr>
      <w:r w:rsidRPr="00941442">
        <w:rPr>
          <w:rFonts w:asciiTheme="majorHAnsi" w:hAnsiTheme="majorHAnsi"/>
        </w:rPr>
        <w:t>Budgeted cost: £</w:t>
      </w:r>
      <w:r w:rsidR="000B0A69" w:rsidRPr="00941442">
        <w:rPr>
          <w:rFonts w:asciiTheme="majorHAnsi" w:hAnsiTheme="majorHAnsi"/>
        </w:rPr>
        <w:t>4</w:t>
      </w:r>
      <w:r w:rsidR="009028F1">
        <w:rPr>
          <w:rFonts w:asciiTheme="majorHAnsi" w:hAnsiTheme="majorHAnsi"/>
        </w:rPr>
        <w:t>0</w:t>
      </w:r>
      <w:r w:rsidR="000B0A69" w:rsidRPr="00941442">
        <w:rPr>
          <w:rFonts w:asciiTheme="majorHAnsi" w:hAnsiTheme="majorHAnsi"/>
        </w:rPr>
        <w:t>000</w:t>
      </w:r>
    </w:p>
    <w:tbl>
      <w:tblPr>
        <w:tblW w:w="5903" w:type="pct"/>
        <w:tblInd w:w="-714" w:type="dxa"/>
        <w:tblCellMar>
          <w:left w:w="10" w:type="dxa"/>
          <w:right w:w="10" w:type="dxa"/>
        </w:tblCellMar>
        <w:tblLook w:val="04A0" w:firstRow="1" w:lastRow="0" w:firstColumn="1" w:lastColumn="0" w:noHBand="0" w:noVBand="1"/>
      </w:tblPr>
      <w:tblGrid>
        <w:gridCol w:w="1843"/>
        <w:gridCol w:w="7797"/>
        <w:gridCol w:w="1559"/>
      </w:tblGrid>
      <w:tr w:rsidR="00941442" w:rsidRPr="00941442" w14:paraId="2A7D5537"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4042DF13" w:rsidR="00941442" w:rsidRPr="00941442" w:rsidRDefault="00941442" w:rsidP="00941442">
            <w:pPr>
              <w:pStyle w:val="TableHeader"/>
              <w:spacing w:before="0" w:after="0"/>
              <w:jc w:val="left"/>
              <w:rPr>
                <w:rFonts w:asciiTheme="majorHAnsi" w:hAnsiTheme="majorHAnsi"/>
              </w:rPr>
            </w:pPr>
          </w:p>
        </w:tc>
        <w:tc>
          <w:tcPr>
            <w:tcW w:w="7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AD15025" w:rsidR="00941442" w:rsidRPr="00941442" w:rsidRDefault="00941442" w:rsidP="00941442">
            <w:pPr>
              <w:pStyle w:val="TableHeader"/>
              <w:spacing w:before="0" w:after="0"/>
              <w:jc w:val="left"/>
              <w:rPr>
                <w:rFonts w:asciiTheme="majorHAnsi" w:hAnsiTheme="majorHAnsi"/>
              </w:rPr>
            </w:pPr>
            <w:r w:rsidRPr="00941442">
              <w:rPr>
                <w:rFonts w:asciiTheme="majorHAnsi" w:hAnsiTheme="majorHAnsi"/>
              </w:rPr>
              <w:t>Activity and 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941442" w:rsidRPr="00941442" w:rsidRDefault="00941442" w:rsidP="00941442">
            <w:pPr>
              <w:pStyle w:val="TableHeader"/>
              <w:spacing w:before="0" w:after="0"/>
              <w:jc w:val="left"/>
              <w:rPr>
                <w:rFonts w:asciiTheme="majorHAnsi" w:hAnsiTheme="majorHAnsi"/>
              </w:rPr>
            </w:pPr>
            <w:r w:rsidRPr="00941442">
              <w:rPr>
                <w:rFonts w:asciiTheme="majorHAnsi" w:hAnsiTheme="majorHAnsi"/>
              </w:rPr>
              <w:t>Challenge number(s) addressed</w:t>
            </w:r>
          </w:p>
        </w:tc>
      </w:tr>
      <w:tr w:rsidR="00E66558" w:rsidRPr="00941442" w14:paraId="2A7D553F"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FDED485" w:rsidR="00E66558" w:rsidRPr="00941442" w:rsidRDefault="000B56B0" w:rsidP="003B27D5">
            <w:pPr>
              <w:pStyle w:val="TableRow"/>
              <w:spacing w:before="0" w:after="0"/>
              <w:rPr>
                <w:rFonts w:asciiTheme="majorHAnsi" w:hAnsiTheme="majorHAnsi"/>
                <w:iCs/>
              </w:rPr>
            </w:pPr>
            <w:r w:rsidRPr="00941442">
              <w:rPr>
                <w:rFonts w:asciiTheme="majorHAnsi" w:hAnsiTheme="majorHAnsi"/>
                <w:iCs/>
              </w:rPr>
              <w:t>Support emotional needs of children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64B2" w14:textId="31F7CD98" w:rsidR="00F00572" w:rsidRDefault="007A2638" w:rsidP="003B27D5">
            <w:pPr>
              <w:spacing w:after="0" w:line="240" w:lineRule="auto"/>
              <w:rPr>
                <w:rFonts w:asciiTheme="majorHAnsi" w:hAnsiTheme="majorHAnsi"/>
              </w:rPr>
            </w:pPr>
            <w:r w:rsidRPr="00941442">
              <w:rPr>
                <w:rFonts w:asciiTheme="majorHAnsi" w:hAnsiTheme="majorHAnsi"/>
              </w:rPr>
              <w:t xml:space="preserve">HT and </w:t>
            </w:r>
            <w:proofErr w:type="spellStart"/>
            <w:r w:rsidRPr="00941442">
              <w:rPr>
                <w:rFonts w:asciiTheme="majorHAnsi" w:hAnsiTheme="majorHAnsi"/>
              </w:rPr>
              <w:t>PSM</w:t>
            </w:r>
            <w:proofErr w:type="spellEnd"/>
            <w:r w:rsidRPr="00941442">
              <w:rPr>
                <w:rFonts w:asciiTheme="majorHAnsi" w:hAnsiTheme="majorHAnsi"/>
              </w:rPr>
              <w:t xml:space="preserve"> </w:t>
            </w:r>
            <w:r w:rsidR="009028F1">
              <w:rPr>
                <w:rFonts w:asciiTheme="majorHAnsi" w:hAnsiTheme="majorHAnsi"/>
              </w:rPr>
              <w:t xml:space="preserve">to </w:t>
            </w:r>
            <w:r w:rsidRPr="00941442">
              <w:rPr>
                <w:rFonts w:asciiTheme="majorHAnsi" w:hAnsiTheme="majorHAnsi"/>
              </w:rPr>
              <w:t>make regular contact with parents/carers regarding attendance and punctuality issues.</w:t>
            </w:r>
          </w:p>
          <w:p w14:paraId="2C6F9468" w14:textId="54AA6ED4" w:rsidR="0061316A" w:rsidRPr="00941442" w:rsidRDefault="009028F1" w:rsidP="003B27D5">
            <w:pPr>
              <w:spacing w:after="0" w:line="240" w:lineRule="auto"/>
              <w:rPr>
                <w:rFonts w:asciiTheme="majorHAnsi" w:hAnsiTheme="majorHAnsi"/>
              </w:rPr>
            </w:pPr>
            <w:r>
              <w:rPr>
                <w:rFonts w:asciiTheme="majorHAnsi" w:hAnsiTheme="majorHAnsi"/>
              </w:rPr>
              <w:t>Small group support t</w:t>
            </w:r>
            <w:r w:rsidR="00AB26C7" w:rsidRPr="00941442">
              <w:rPr>
                <w:rFonts w:asciiTheme="majorHAnsi" w:hAnsiTheme="majorHAnsi"/>
              </w:rPr>
              <w:t>o be provided for children who need</w:t>
            </w:r>
            <w:r>
              <w:rPr>
                <w:rFonts w:asciiTheme="majorHAnsi" w:hAnsiTheme="majorHAnsi"/>
              </w:rPr>
              <w:t xml:space="preserve"> support with attendance, behaviour, punctuality or social and emotional support.</w:t>
            </w:r>
            <w:r w:rsidR="006D7119" w:rsidRPr="00941442">
              <w:rPr>
                <w:rFonts w:asciiTheme="majorHAnsi" w:hAnsiTheme="majorHAnsi"/>
              </w:rPr>
              <w:t xml:space="preserve"> </w:t>
            </w:r>
          </w:p>
          <w:p w14:paraId="2A7D553D" w14:textId="77777777" w:rsidR="00E66558" w:rsidRPr="00941442" w:rsidRDefault="00E66558" w:rsidP="0061316A">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F01B53" w:rsidR="00E66558" w:rsidRPr="00941442" w:rsidRDefault="003B27D5" w:rsidP="003B27D5">
            <w:pPr>
              <w:pStyle w:val="TableRowCentered"/>
              <w:spacing w:before="0" w:after="0"/>
              <w:jc w:val="left"/>
              <w:rPr>
                <w:rFonts w:asciiTheme="majorHAnsi" w:hAnsiTheme="majorHAnsi"/>
                <w:szCs w:val="24"/>
              </w:rPr>
            </w:pPr>
            <w:r w:rsidRPr="00941442">
              <w:rPr>
                <w:rFonts w:asciiTheme="majorHAnsi" w:hAnsiTheme="majorHAnsi"/>
                <w:szCs w:val="24"/>
              </w:rPr>
              <w:t>4, 5, 6</w:t>
            </w:r>
          </w:p>
        </w:tc>
      </w:tr>
      <w:tr w:rsidR="000B56B0" w:rsidRPr="00941442" w14:paraId="1A4AEFE6"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6FF9" w14:textId="02B70A38" w:rsidR="000B56B0" w:rsidRPr="00941442" w:rsidRDefault="000B56B0" w:rsidP="003B27D5">
            <w:pPr>
              <w:pStyle w:val="TableRow"/>
              <w:spacing w:before="0" w:after="0"/>
              <w:rPr>
                <w:rFonts w:asciiTheme="majorHAnsi" w:hAnsiTheme="majorHAnsi"/>
                <w:iCs/>
              </w:rPr>
            </w:pPr>
            <w:r w:rsidRPr="00941442">
              <w:rPr>
                <w:rFonts w:asciiTheme="majorHAnsi" w:hAnsiTheme="majorHAnsi"/>
                <w:iCs/>
              </w:rPr>
              <w:t xml:space="preserve">Promote good attendance and </w:t>
            </w:r>
            <w:r w:rsidR="00F878FB" w:rsidRPr="00941442">
              <w:rPr>
                <w:rFonts w:asciiTheme="majorHAnsi" w:hAnsiTheme="majorHAnsi"/>
                <w:iCs/>
              </w:rPr>
              <w:t>punctuality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2163B" w14:textId="3C958DA7" w:rsidR="000B56B0" w:rsidRPr="00941442" w:rsidRDefault="000B56B0" w:rsidP="000B56B0">
            <w:pPr>
              <w:spacing w:after="0" w:line="240" w:lineRule="auto"/>
              <w:rPr>
                <w:rFonts w:asciiTheme="majorHAnsi" w:hAnsiTheme="majorHAnsi"/>
              </w:rPr>
            </w:pPr>
            <w:r w:rsidRPr="00941442">
              <w:rPr>
                <w:rFonts w:asciiTheme="majorHAnsi" w:hAnsiTheme="majorHAnsi"/>
              </w:rPr>
              <w:t xml:space="preserve">Pupil Support Manager </w:t>
            </w:r>
            <w:r w:rsidR="009028F1">
              <w:rPr>
                <w:rFonts w:asciiTheme="majorHAnsi" w:hAnsiTheme="majorHAnsi"/>
              </w:rPr>
              <w:t xml:space="preserve">to engage </w:t>
            </w:r>
            <w:proofErr w:type="gramStart"/>
            <w:r w:rsidR="009028F1">
              <w:rPr>
                <w:rFonts w:asciiTheme="majorHAnsi" w:hAnsiTheme="majorHAnsi"/>
              </w:rPr>
              <w:t xml:space="preserve">with </w:t>
            </w:r>
            <w:r w:rsidRPr="00941442">
              <w:rPr>
                <w:rFonts w:asciiTheme="majorHAnsi" w:hAnsiTheme="majorHAnsi"/>
              </w:rPr>
              <w:t xml:space="preserve"> children</w:t>
            </w:r>
            <w:proofErr w:type="gramEnd"/>
            <w:r w:rsidRPr="00941442">
              <w:rPr>
                <w:rFonts w:asciiTheme="majorHAnsi" w:hAnsiTheme="majorHAnsi"/>
              </w:rPr>
              <w:t xml:space="preserve"> to promote positive attendance</w:t>
            </w:r>
            <w:r w:rsidR="009028F1">
              <w:rPr>
                <w:rFonts w:asciiTheme="majorHAnsi" w:hAnsiTheme="majorHAnsi"/>
              </w:rPr>
              <w:t>, to support</w:t>
            </w:r>
            <w:r w:rsidRPr="00941442">
              <w:rPr>
                <w:rFonts w:asciiTheme="majorHAnsi" w:hAnsiTheme="majorHAnsi"/>
              </w:rPr>
              <w:t xml:space="preserve"> children with low attendance or persistence absences. </w:t>
            </w:r>
            <w:proofErr w:type="spellStart"/>
            <w:r w:rsidR="009028F1">
              <w:rPr>
                <w:rFonts w:asciiTheme="majorHAnsi" w:hAnsiTheme="majorHAnsi"/>
              </w:rPr>
              <w:t>PSM</w:t>
            </w:r>
            <w:proofErr w:type="spellEnd"/>
            <w:r w:rsidR="009028F1">
              <w:rPr>
                <w:rFonts w:asciiTheme="majorHAnsi" w:hAnsiTheme="majorHAnsi"/>
              </w:rPr>
              <w:t xml:space="preserve"> to </w:t>
            </w:r>
            <w:r w:rsidRPr="00941442">
              <w:rPr>
                <w:rFonts w:asciiTheme="majorHAnsi" w:hAnsiTheme="majorHAnsi"/>
              </w:rPr>
              <w:t xml:space="preserve">support children across the school who need behaviour support to minimise disruptions within classes. Pupil Support Manager </w:t>
            </w:r>
            <w:r w:rsidR="009028F1">
              <w:rPr>
                <w:rFonts w:asciiTheme="majorHAnsi" w:hAnsiTheme="majorHAnsi"/>
              </w:rPr>
              <w:t xml:space="preserve">to </w:t>
            </w:r>
            <w:r w:rsidRPr="00941442">
              <w:rPr>
                <w:rFonts w:asciiTheme="majorHAnsi" w:hAnsiTheme="majorHAnsi"/>
              </w:rPr>
              <w:t>work</w:t>
            </w:r>
            <w:r w:rsidR="009028F1">
              <w:rPr>
                <w:rFonts w:asciiTheme="majorHAnsi" w:hAnsiTheme="majorHAnsi"/>
              </w:rPr>
              <w:t xml:space="preserve"> </w:t>
            </w:r>
            <w:r w:rsidRPr="00941442">
              <w:rPr>
                <w:rFonts w:asciiTheme="majorHAnsi" w:hAnsiTheme="majorHAnsi"/>
              </w:rPr>
              <w:t xml:space="preserve">with families who require additional support to reduce the barriers to learning. </w:t>
            </w:r>
            <w:proofErr w:type="spellStart"/>
            <w:r w:rsidRPr="00941442">
              <w:rPr>
                <w:rFonts w:asciiTheme="majorHAnsi" w:hAnsiTheme="majorHAnsi"/>
              </w:rPr>
              <w:t>CPOMS</w:t>
            </w:r>
            <w:proofErr w:type="spellEnd"/>
            <w:r w:rsidR="00BB4C4B">
              <w:rPr>
                <w:rFonts w:asciiTheme="majorHAnsi" w:hAnsiTheme="majorHAnsi"/>
              </w:rPr>
              <w:t xml:space="preserve">, </w:t>
            </w:r>
            <w:proofErr w:type="spellStart"/>
            <w:r w:rsidR="00BB4C4B">
              <w:rPr>
                <w:rFonts w:asciiTheme="majorHAnsi" w:hAnsiTheme="majorHAnsi"/>
              </w:rPr>
              <w:t>Studybugs</w:t>
            </w:r>
            <w:proofErr w:type="spellEnd"/>
            <w:r w:rsidR="00BB4C4B">
              <w:rPr>
                <w:rFonts w:asciiTheme="majorHAnsi" w:hAnsiTheme="majorHAnsi"/>
              </w:rPr>
              <w:t xml:space="preserve"> and Insight</w:t>
            </w:r>
            <w:r w:rsidRPr="00941442">
              <w:rPr>
                <w:rFonts w:asciiTheme="majorHAnsi" w:hAnsiTheme="majorHAnsi"/>
              </w:rPr>
              <w:t xml:space="preserve"> resource</w:t>
            </w:r>
            <w:r w:rsidR="009028F1">
              <w:rPr>
                <w:rFonts w:asciiTheme="majorHAnsi" w:hAnsiTheme="majorHAnsi"/>
              </w:rPr>
              <w:t>s</w:t>
            </w:r>
            <w:r w:rsidRPr="00941442">
              <w:rPr>
                <w:rFonts w:asciiTheme="majorHAnsi" w:hAnsiTheme="majorHAnsi"/>
              </w:rPr>
              <w:t xml:space="preserve"> </w:t>
            </w:r>
            <w:proofErr w:type="spellStart"/>
            <w:r w:rsidR="009028F1">
              <w:rPr>
                <w:rFonts w:asciiTheme="majorHAnsi" w:hAnsiTheme="majorHAnsi"/>
              </w:rPr>
              <w:t>are</w:t>
            </w:r>
            <w:r w:rsidRPr="00941442">
              <w:rPr>
                <w:rFonts w:asciiTheme="majorHAnsi" w:hAnsiTheme="majorHAnsi"/>
              </w:rPr>
              <w:t>used</w:t>
            </w:r>
            <w:proofErr w:type="spellEnd"/>
            <w:r w:rsidRPr="00941442">
              <w:rPr>
                <w:rFonts w:asciiTheme="majorHAnsi" w:hAnsiTheme="majorHAnsi"/>
              </w:rPr>
              <w:t xml:space="preserve"> to monitor the attendance, </w:t>
            </w:r>
            <w:r w:rsidR="00BB4C4B">
              <w:rPr>
                <w:rFonts w:asciiTheme="majorHAnsi" w:hAnsiTheme="majorHAnsi"/>
              </w:rPr>
              <w:t xml:space="preserve">attainment, </w:t>
            </w:r>
            <w:r w:rsidRPr="00941442">
              <w:rPr>
                <w:rFonts w:asciiTheme="majorHAnsi" w:hAnsiTheme="majorHAnsi"/>
              </w:rPr>
              <w:t>behaviour and welfare of our children.</w:t>
            </w:r>
          </w:p>
          <w:p w14:paraId="7AA18C21" w14:textId="77777777" w:rsidR="000B56B0" w:rsidRPr="00941442" w:rsidRDefault="000B56B0" w:rsidP="003B27D5">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C4AD" w14:textId="6DAC0D63" w:rsidR="000B56B0" w:rsidRPr="00941442" w:rsidRDefault="000B56B0" w:rsidP="003B27D5">
            <w:pPr>
              <w:pStyle w:val="TableRowCentered"/>
              <w:spacing w:before="0" w:after="0"/>
              <w:jc w:val="left"/>
              <w:rPr>
                <w:rFonts w:asciiTheme="majorHAnsi" w:hAnsiTheme="majorHAnsi"/>
                <w:szCs w:val="24"/>
              </w:rPr>
            </w:pPr>
            <w:r w:rsidRPr="00941442">
              <w:rPr>
                <w:rFonts w:asciiTheme="majorHAnsi" w:hAnsiTheme="majorHAnsi"/>
                <w:szCs w:val="24"/>
              </w:rPr>
              <w:t>3</w:t>
            </w:r>
          </w:p>
        </w:tc>
      </w:tr>
      <w:tr w:rsidR="000B4ED7" w:rsidRPr="00941442" w14:paraId="1751F11E"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FF41F" w14:textId="7147E1BD" w:rsidR="000B4ED7" w:rsidRPr="00941442" w:rsidRDefault="000B56B0" w:rsidP="003B27D5">
            <w:pPr>
              <w:pStyle w:val="TableRow"/>
              <w:spacing w:before="0" w:after="0"/>
              <w:rPr>
                <w:rFonts w:asciiTheme="majorHAnsi" w:hAnsiTheme="majorHAnsi"/>
                <w:iCs/>
              </w:rPr>
            </w:pPr>
            <w:r w:rsidRPr="00941442">
              <w:rPr>
                <w:rFonts w:asciiTheme="majorHAnsi" w:hAnsiTheme="majorHAnsi"/>
                <w:iCs/>
              </w:rPr>
              <w:t>Give children a positive start and end to the day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4182" w14:textId="5126F7BC" w:rsidR="000B4ED7" w:rsidRPr="00941442" w:rsidRDefault="000B4ED7" w:rsidP="003B27D5">
            <w:pPr>
              <w:spacing w:after="0" w:line="240" w:lineRule="auto"/>
              <w:rPr>
                <w:rFonts w:asciiTheme="majorHAnsi" w:hAnsiTheme="majorHAnsi"/>
              </w:rPr>
            </w:pPr>
            <w:r w:rsidRPr="00941442">
              <w:rPr>
                <w:rFonts w:asciiTheme="majorHAnsi" w:hAnsiTheme="majorHAnsi"/>
              </w:rPr>
              <w:t xml:space="preserve">Provision of </w:t>
            </w:r>
            <w:r w:rsidR="00BB4C4B">
              <w:rPr>
                <w:rFonts w:asciiTheme="majorHAnsi" w:hAnsiTheme="majorHAnsi"/>
              </w:rPr>
              <w:t xml:space="preserve">regular </w:t>
            </w:r>
            <w:r w:rsidRPr="00941442">
              <w:rPr>
                <w:rFonts w:asciiTheme="majorHAnsi" w:hAnsiTheme="majorHAnsi"/>
              </w:rPr>
              <w:t xml:space="preserve">after-school clubs covering variety of skills and provision of materials to support curriculum learning at home </w:t>
            </w:r>
            <w:proofErr w:type="spellStart"/>
            <w:r w:rsidRPr="00941442">
              <w:rPr>
                <w:rFonts w:asciiTheme="majorHAnsi" w:hAnsiTheme="majorHAnsi"/>
              </w:rPr>
              <w:t>inc</w:t>
            </w:r>
            <w:proofErr w:type="spellEnd"/>
            <w:r w:rsidRPr="00941442">
              <w:rPr>
                <w:rFonts w:asciiTheme="majorHAnsi" w:hAnsiTheme="majorHAnsi"/>
              </w:rPr>
              <w:t xml:space="preserve"> subscription of computer programmes enabling pupils to complete homework set by school staff including Spag.com, </w:t>
            </w:r>
            <w:r w:rsidR="00BB4C4B">
              <w:rPr>
                <w:rFonts w:asciiTheme="majorHAnsi" w:hAnsiTheme="majorHAnsi"/>
              </w:rPr>
              <w:t>P</w:t>
            </w:r>
            <w:r w:rsidRPr="00941442">
              <w:rPr>
                <w:rFonts w:asciiTheme="majorHAnsi" w:hAnsiTheme="majorHAnsi"/>
              </w:rPr>
              <w:t xml:space="preserve">honics </w:t>
            </w:r>
            <w:r w:rsidR="00BB4C4B">
              <w:rPr>
                <w:rFonts w:asciiTheme="majorHAnsi" w:hAnsiTheme="majorHAnsi"/>
              </w:rPr>
              <w:t>P</w:t>
            </w:r>
            <w:r w:rsidRPr="00941442">
              <w:rPr>
                <w:rFonts w:asciiTheme="majorHAnsi" w:hAnsiTheme="majorHAnsi"/>
              </w:rPr>
              <w:t xml:space="preserve">lay, MyMaths, Purple Mash. </w:t>
            </w:r>
          </w:p>
          <w:p w14:paraId="45A53C94" w14:textId="77777777" w:rsidR="000B4ED7" w:rsidRPr="00941442" w:rsidRDefault="000B4ED7" w:rsidP="003B27D5">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C225" w14:textId="45CE8FF4" w:rsidR="000B4ED7" w:rsidRPr="00941442" w:rsidRDefault="000B56B0" w:rsidP="003B27D5">
            <w:pPr>
              <w:pStyle w:val="TableRowCentered"/>
              <w:spacing w:before="0" w:after="0"/>
              <w:jc w:val="left"/>
              <w:rPr>
                <w:rFonts w:asciiTheme="majorHAnsi" w:hAnsiTheme="majorHAnsi"/>
                <w:szCs w:val="24"/>
              </w:rPr>
            </w:pPr>
            <w:r w:rsidRPr="00941442">
              <w:rPr>
                <w:rFonts w:asciiTheme="majorHAnsi" w:hAnsiTheme="majorHAnsi"/>
                <w:szCs w:val="24"/>
              </w:rPr>
              <w:t xml:space="preserve">3, </w:t>
            </w:r>
            <w:r w:rsidR="007A2638" w:rsidRPr="00941442">
              <w:rPr>
                <w:rFonts w:asciiTheme="majorHAnsi" w:hAnsiTheme="majorHAnsi"/>
                <w:szCs w:val="24"/>
              </w:rPr>
              <w:t>5, 6, 7</w:t>
            </w:r>
          </w:p>
        </w:tc>
      </w:tr>
      <w:tr w:rsidR="000B4ED7" w:rsidRPr="00941442" w14:paraId="7E55C201"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4644" w14:textId="11C291A3" w:rsidR="000B4ED7" w:rsidRPr="00941442" w:rsidRDefault="007A2638" w:rsidP="003B27D5">
            <w:pPr>
              <w:pStyle w:val="TableRow"/>
              <w:spacing w:before="0" w:after="0"/>
              <w:rPr>
                <w:rFonts w:asciiTheme="majorHAnsi" w:hAnsiTheme="majorHAnsi"/>
                <w:iCs/>
              </w:rPr>
            </w:pPr>
            <w:r w:rsidRPr="00941442">
              <w:rPr>
                <w:rFonts w:asciiTheme="majorHAnsi" w:hAnsiTheme="majorHAnsi"/>
                <w:iCs/>
              </w:rPr>
              <w:t>Create broader experiences for all children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9DCF" w14:textId="51C9283C" w:rsidR="007A2638" w:rsidRPr="00941442" w:rsidRDefault="000B4ED7" w:rsidP="003B27D5">
            <w:pPr>
              <w:spacing w:after="0" w:line="240" w:lineRule="auto"/>
              <w:rPr>
                <w:rFonts w:asciiTheme="majorHAnsi" w:hAnsiTheme="majorHAnsi"/>
              </w:rPr>
            </w:pPr>
            <w:r w:rsidRPr="00941442">
              <w:rPr>
                <w:rFonts w:asciiTheme="majorHAnsi" w:hAnsiTheme="majorHAnsi"/>
              </w:rPr>
              <w:t xml:space="preserve">Visitors </w:t>
            </w:r>
            <w:r w:rsidR="009028F1">
              <w:rPr>
                <w:rFonts w:asciiTheme="majorHAnsi" w:hAnsiTheme="majorHAnsi"/>
              </w:rPr>
              <w:t>to</w:t>
            </w:r>
            <w:r w:rsidRPr="00941442">
              <w:rPr>
                <w:rFonts w:asciiTheme="majorHAnsi" w:hAnsiTheme="majorHAnsi"/>
              </w:rPr>
              <w:t xml:space="preserve"> be brought into school to enhance learning opportunities for</w:t>
            </w:r>
            <w:r w:rsidR="007A2638" w:rsidRPr="00941442">
              <w:rPr>
                <w:rFonts w:asciiTheme="majorHAnsi" w:hAnsiTheme="majorHAnsi"/>
              </w:rPr>
              <w:t xml:space="preserve"> </w:t>
            </w:r>
            <w:r w:rsidRPr="00941442">
              <w:rPr>
                <w:rFonts w:asciiTheme="majorHAnsi" w:hAnsiTheme="majorHAnsi"/>
              </w:rPr>
              <w:t xml:space="preserve">children who are eligible for Pupil Premium grant to further challenge their academic development. </w:t>
            </w:r>
          </w:p>
          <w:p w14:paraId="042F9E92" w14:textId="3642F18E" w:rsidR="000B4ED7" w:rsidRPr="00941442" w:rsidRDefault="000B4ED7" w:rsidP="003B27D5">
            <w:pPr>
              <w:spacing w:after="0" w:line="240" w:lineRule="auto"/>
              <w:rPr>
                <w:rFonts w:asciiTheme="majorHAnsi" w:hAnsiTheme="majorHAnsi"/>
              </w:rPr>
            </w:pPr>
            <w:r w:rsidRPr="00941442">
              <w:rPr>
                <w:rFonts w:asciiTheme="majorHAnsi" w:hAnsiTheme="majorHAnsi"/>
              </w:rPr>
              <w:t>Range of trips will be subsidised by the school to ensure that children have board and cultured experiences.</w:t>
            </w:r>
          </w:p>
          <w:p w14:paraId="21A09A05" w14:textId="34343A63" w:rsidR="000B4ED7" w:rsidRPr="00941442" w:rsidRDefault="007A2638" w:rsidP="003B27D5">
            <w:pPr>
              <w:spacing w:after="0" w:line="240" w:lineRule="auto"/>
              <w:rPr>
                <w:rFonts w:asciiTheme="majorHAnsi" w:hAnsiTheme="majorHAnsi"/>
              </w:rPr>
            </w:pPr>
            <w:r w:rsidRPr="00941442">
              <w:rPr>
                <w:rFonts w:asciiTheme="majorHAnsi" w:hAnsiTheme="majorHAnsi"/>
              </w:rPr>
              <w:t>RE SLA will allow for multi-faith visits/trips to take place.</w:t>
            </w:r>
          </w:p>
          <w:p w14:paraId="5F0152DA" w14:textId="77777777" w:rsidR="000B4ED7" w:rsidRPr="00941442" w:rsidRDefault="000B4ED7" w:rsidP="003B27D5">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5F38" w14:textId="5AE639D3" w:rsidR="000B4ED7" w:rsidRPr="00941442" w:rsidRDefault="007A2638" w:rsidP="003B27D5">
            <w:pPr>
              <w:pStyle w:val="TableRowCentered"/>
              <w:spacing w:before="0" w:after="0"/>
              <w:jc w:val="left"/>
              <w:rPr>
                <w:rFonts w:asciiTheme="majorHAnsi" w:hAnsiTheme="majorHAnsi"/>
                <w:szCs w:val="24"/>
              </w:rPr>
            </w:pPr>
            <w:r w:rsidRPr="00941442">
              <w:rPr>
                <w:rFonts w:asciiTheme="majorHAnsi" w:hAnsiTheme="majorHAnsi"/>
                <w:szCs w:val="24"/>
              </w:rPr>
              <w:t>1, 2, 5</w:t>
            </w:r>
          </w:p>
        </w:tc>
      </w:tr>
      <w:tr w:rsidR="000B4ED7" w:rsidRPr="00941442" w14:paraId="7FF28C44"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6D9E" w14:textId="04302675" w:rsidR="000B4ED7" w:rsidRPr="00941442" w:rsidRDefault="007A2638" w:rsidP="003B27D5">
            <w:pPr>
              <w:pStyle w:val="TableRow"/>
              <w:spacing w:before="0" w:after="0"/>
              <w:rPr>
                <w:rFonts w:asciiTheme="majorHAnsi" w:hAnsiTheme="majorHAnsi"/>
                <w:iCs/>
              </w:rPr>
            </w:pPr>
            <w:r w:rsidRPr="00941442">
              <w:rPr>
                <w:rFonts w:asciiTheme="majorHAnsi" w:hAnsiTheme="majorHAnsi"/>
                <w:iCs/>
              </w:rPr>
              <w:t>Support for families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8A93B" w14:textId="1A0F6F22" w:rsidR="000B4ED7" w:rsidRPr="00941442" w:rsidRDefault="000B4ED7" w:rsidP="003B27D5">
            <w:pPr>
              <w:spacing w:after="0" w:line="240" w:lineRule="auto"/>
              <w:rPr>
                <w:rFonts w:asciiTheme="majorHAnsi" w:hAnsiTheme="majorHAnsi"/>
              </w:rPr>
            </w:pPr>
            <w:r w:rsidRPr="00941442">
              <w:rPr>
                <w:rFonts w:asciiTheme="majorHAnsi" w:hAnsiTheme="majorHAnsi"/>
              </w:rPr>
              <w:t xml:space="preserve">Additional support will be allocated to families of children at the Headteacher’s discretion. This includes supporting with items of uniform, subsidising school trips and other items which will enable children to overcome barriers to learning or attending school. </w:t>
            </w:r>
          </w:p>
          <w:p w14:paraId="5D27281E" w14:textId="33B236A7" w:rsidR="0061316A" w:rsidRPr="00941442" w:rsidRDefault="0061316A" w:rsidP="003B27D5">
            <w:pPr>
              <w:spacing w:after="0" w:line="240" w:lineRule="auto"/>
              <w:rPr>
                <w:rFonts w:asciiTheme="majorHAnsi" w:hAnsiTheme="majorHAnsi"/>
              </w:rPr>
            </w:pPr>
            <w:r w:rsidRPr="00941442">
              <w:rPr>
                <w:rFonts w:asciiTheme="majorHAnsi" w:hAnsiTheme="majorHAnsi"/>
              </w:rPr>
              <w:t>Headteacher will also access range of funding opportunities to support families as necessary eg purchase of white goods, beds etc.</w:t>
            </w:r>
          </w:p>
          <w:p w14:paraId="3FEF01BE" w14:textId="77777777" w:rsidR="000B4ED7" w:rsidRPr="00941442" w:rsidRDefault="000B4ED7" w:rsidP="003B27D5">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AA78" w14:textId="40E7B556" w:rsidR="000B4ED7" w:rsidRPr="00941442" w:rsidRDefault="007A2638" w:rsidP="003B27D5">
            <w:pPr>
              <w:pStyle w:val="TableRowCentered"/>
              <w:spacing w:before="0" w:after="0"/>
              <w:jc w:val="left"/>
              <w:rPr>
                <w:rFonts w:asciiTheme="majorHAnsi" w:hAnsiTheme="majorHAnsi"/>
                <w:szCs w:val="24"/>
              </w:rPr>
            </w:pPr>
            <w:r w:rsidRPr="00941442">
              <w:rPr>
                <w:rFonts w:asciiTheme="majorHAnsi" w:hAnsiTheme="majorHAnsi"/>
                <w:szCs w:val="24"/>
              </w:rPr>
              <w:t>5, 6</w:t>
            </w:r>
          </w:p>
        </w:tc>
      </w:tr>
      <w:tr w:rsidR="007B0128" w:rsidRPr="00941442" w14:paraId="32B2CC01"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008B2" w14:textId="04CA1804" w:rsidR="007B0128" w:rsidRPr="00941442" w:rsidRDefault="000B56B0" w:rsidP="003B27D5">
            <w:pPr>
              <w:pStyle w:val="TableRow"/>
              <w:spacing w:before="0" w:after="0"/>
              <w:rPr>
                <w:rFonts w:asciiTheme="majorHAnsi" w:hAnsiTheme="majorHAnsi"/>
                <w:iCs/>
              </w:rPr>
            </w:pPr>
            <w:r w:rsidRPr="00941442">
              <w:rPr>
                <w:rFonts w:asciiTheme="majorHAnsi" w:hAnsiTheme="majorHAnsi"/>
                <w:iCs/>
              </w:rPr>
              <w:t>Provide specialist support for children and training for staff</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6C8D" w14:textId="0025E23F" w:rsidR="007B0128" w:rsidRPr="00941442" w:rsidRDefault="007B0128" w:rsidP="003B27D5">
            <w:pPr>
              <w:spacing w:after="0" w:line="240" w:lineRule="auto"/>
              <w:rPr>
                <w:rFonts w:asciiTheme="majorHAnsi" w:hAnsiTheme="majorHAnsi"/>
              </w:rPr>
            </w:pPr>
            <w:r w:rsidRPr="00941442">
              <w:rPr>
                <w:rFonts w:asciiTheme="majorHAnsi" w:hAnsiTheme="majorHAnsi"/>
              </w:rPr>
              <w:t>To provide a range of bought-in services such as the Educational Psychologist, specialist teachers to provide support for children and to train staff members</w:t>
            </w:r>
            <w:r w:rsidR="00F00572" w:rsidRPr="00941442">
              <w:rPr>
                <w:rFonts w:asciiTheme="majorHAnsi" w:hAnsiTheme="majorHAnsi"/>
              </w:rPr>
              <w:t xml:space="preserve"> to deliver specialist programmes of support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35FE6" w14:textId="5D47E10C" w:rsidR="007B0128" w:rsidRPr="00941442" w:rsidRDefault="000B56B0" w:rsidP="003B27D5">
            <w:pPr>
              <w:pStyle w:val="TableRowCentered"/>
              <w:spacing w:before="0" w:after="0"/>
              <w:jc w:val="left"/>
              <w:rPr>
                <w:rFonts w:asciiTheme="majorHAnsi" w:hAnsiTheme="majorHAnsi"/>
                <w:szCs w:val="24"/>
              </w:rPr>
            </w:pPr>
            <w:r w:rsidRPr="00941442">
              <w:rPr>
                <w:rFonts w:asciiTheme="majorHAnsi" w:hAnsiTheme="majorHAnsi"/>
                <w:szCs w:val="24"/>
              </w:rPr>
              <w:t>2, 5, 7</w:t>
            </w:r>
          </w:p>
        </w:tc>
      </w:tr>
      <w:tr w:rsidR="007B0128" w:rsidRPr="00941442" w14:paraId="16D879C1"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BDA" w14:textId="6696C7E9" w:rsidR="007B0128" w:rsidRPr="00941442" w:rsidRDefault="000B56B0" w:rsidP="003B27D5">
            <w:pPr>
              <w:pStyle w:val="TableRow"/>
              <w:spacing w:before="0" w:after="0"/>
              <w:rPr>
                <w:rFonts w:asciiTheme="majorHAnsi" w:hAnsiTheme="majorHAnsi"/>
                <w:iCs/>
              </w:rPr>
            </w:pPr>
            <w:r w:rsidRPr="00941442">
              <w:rPr>
                <w:rFonts w:asciiTheme="majorHAnsi" w:hAnsiTheme="majorHAnsi"/>
                <w:iCs/>
              </w:rPr>
              <w:t>Support children with transition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D0BC" w14:textId="4B3F3CBA" w:rsidR="007B0128" w:rsidRPr="00941442" w:rsidRDefault="009028F1" w:rsidP="003B27D5">
            <w:pPr>
              <w:spacing w:after="0" w:line="240" w:lineRule="auto"/>
              <w:rPr>
                <w:rFonts w:asciiTheme="majorHAnsi" w:hAnsiTheme="majorHAnsi"/>
              </w:rPr>
            </w:pPr>
            <w:r>
              <w:rPr>
                <w:rFonts w:asciiTheme="majorHAnsi" w:hAnsiTheme="majorHAnsi"/>
              </w:rPr>
              <w:t>To p</w:t>
            </w:r>
            <w:r w:rsidR="00F00572" w:rsidRPr="00941442">
              <w:rPr>
                <w:rFonts w:asciiTheme="majorHAnsi" w:hAnsiTheme="majorHAnsi"/>
              </w:rPr>
              <w:t>rovide support for children moving on to high school and to those who will move to a different class/phase. Staff will liaise regarding the academic and pastoral needs of these children. They will support children in visiting their new class.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B4A2" w14:textId="299162D3" w:rsidR="007B0128" w:rsidRPr="00941442" w:rsidRDefault="000B56B0" w:rsidP="003B27D5">
            <w:pPr>
              <w:pStyle w:val="TableRowCentered"/>
              <w:spacing w:before="0" w:after="0"/>
              <w:jc w:val="left"/>
              <w:rPr>
                <w:rFonts w:asciiTheme="majorHAnsi" w:hAnsiTheme="majorHAnsi"/>
                <w:szCs w:val="24"/>
              </w:rPr>
            </w:pPr>
            <w:r w:rsidRPr="00941442">
              <w:rPr>
                <w:rFonts w:asciiTheme="majorHAnsi" w:hAnsiTheme="majorHAnsi"/>
                <w:szCs w:val="24"/>
              </w:rPr>
              <w:t>4</w:t>
            </w:r>
          </w:p>
        </w:tc>
      </w:tr>
      <w:tr w:rsidR="004956FB" w:rsidRPr="00941442" w14:paraId="2990EB8A" w14:textId="77777777" w:rsidTr="009028F1">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6F91" w14:textId="428A1460" w:rsidR="004956FB" w:rsidRPr="00941442" w:rsidRDefault="004956FB" w:rsidP="0061316A">
            <w:pPr>
              <w:pStyle w:val="TableRow"/>
              <w:spacing w:before="0" w:after="0"/>
              <w:ind w:left="0"/>
              <w:rPr>
                <w:rFonts w:asciiTheme="majorHAnsi" w:hAnsiTheme="majorHAnsi"/>
                <w:iCs/>
              </w:rPr>
            </w:pPr>
            <w:r w:rsidRPr="00941442">
              <w:rPr>
                <w:rFonts w:asciiTheme="majorHAnsi" w:hAnsiTheme="majorHAnsi"/>
                <w:iCs/>
              </w:rPr>
              <w:t xml:space="preserve">Engaging parents in the </w:t>
            </w:r>
            <w:r w:rsidRPr="00941442">
              <w:rPr>
                <w:rFonts w:asciiTheme="majorHAnsi" w:hAnsiTheme="majorHAnsi"/>
                <w:iCs/>
              </w:rPr>
              <w:lastRenderedPageBreak/>
              <w:t>life of the school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F1BE" w14:textId="2EDAB7A2" w:rsidR="004956FB" w:rsidRDefault="004956FB" w:rsidP="003B27D5">
            <w:pPr>
              <w:spacing w:after="0" w:line="240" w:lineRule="auto"/>
              <w:rPr>
                <w:rFonts w:asciiTheme="majorHAnsi" w:hAnsiTheme="majorHAnsi"/>
              </w:rPr>
            </w:pPr>
            <w:r w:rsidRPr="00941442">
              <w:rPr>
                <w:rFonts w:asciiTheme="majorHAnsi" w:hAnsiTheme="majorHAnsi"/>
              </w:rPr>
              <w:lastRenderedPageBreak/>
              <w:t>We recognise the value of families being involved in their child</w:t>
            </w:r>
            <w:r w:rsidR="000E4359">
              <w:rPr>
                <w:rFonts w:asciiTheme="majorHAnsi" w:hAnsiTheme="majorHAnsi"/>
              </w:rPr>
              <w:t xml:space="preserve">’s </w:t>
            </w:r>
            <w:r w:rsidRPr="00941442">
              <w:rPr>
                <w:rFonts w:asciiTheme="majorHAnsi" w:hAnsiTheme="majorHAnsi"/>
              </w:rPr>
              <w:t>education and will s</w:t>
            </w:r>
            <w:r w:rsidR="009028F1">
              <w:rPr>
                <w:rFonts w:asciiTheme="majorHAnsi" w:hAnsiTheme="majorHAnsi"/>
              </w:rPr>
              <w:t xml:space="preserve">eek to build on </w:t>
            </w:r>
            <w:r w:rsidRPr="00941442">
              <w:rPr>
                <w:rFonts w:asciiTheme="majorHAnsi" w:hAnsiTheme="majorHAnsi"/>
              </w:rPr>
              <w:t>the</w:t>
            </w:r>
            <w:r w:rsidR="009028F1">
              <w:rPr>
                <w:rFonts w:asciiTheme="majorHAnsi" w:hAnsiTheme="majorHAnsi"/>
              </w:rPr>
              <w:t xml:space="preserve"> existing</w:t>
            </w:r>
            <w:r w:rsidRPr="00941442">
              <w:rPr>
                <w:rFonts w:asciiTheme="majorHAnsi" w:hAnsiTheme="majorHAnsi"/>
              </w:rPr>
              <w:t xml:space="preserve"> positive relationships with parents/carers.</w:t>
            </w:r>
          </w:p>
          <w:p w14:paraId="42A44417" w14:textId="62704D7E" w:rsidR="000E4359" w:rsidRDefault="000E4359" w:rsidP="003B27D5">
            <w:pPr>
              <w:spacing w:after="0" w:line="240" w:lineRule="auto"/>
              <w:rPr>
                <w:rFonts w:asciiTheme="majorHAnsi" w:hAnsiTheme="majorHAnsi"/>
              </w:rPr>
            </w:pPr>
          </w:p>
          <w:p w14:paraId="17AEF1B8" w14:textId="696DD15D" w:rsidR="004956FB" w:rsidRDefault="000E4359" w:rsidP="003B27D5">
            <w:pPr>
              <w:spacing w:after="0" w:line="240" w:lineRule="auto"/>
              <w:rPr>
                <w:rFonts w:asciiTheme="majorHAnsi" w:hAnsiTheme="majorHAnsi"/>
              </w:rPr>
            </w:pPr>
            <w:r>
              <w:rPr>
                <w:rFonts w:asciiTheme="majorHAnsi" w:hAnsiTheme="majorHAnsi"/>
              </w:rPr>
              <w:t>We will support with specific training programmes such as phonics workshops and Maths Whizz parental sessions.</w:t>
            </w:r>
          </w:p>
          <w:p w14:paraId="3505B9EC" w14:textId="77777777" w:rsidR="009028F1" w:rsidRPr="00941442" w:rsidRDefault="009028F1" w:rsidP="003B27D5">
            <w:pPr>
              <w:spacing w:after="0" w:line="240" w:lineRule="auto"/>
              <w:rPr>
                <w:rFonts w:asciiTheme="majorHAnsi" w:hAnsiTheme="majorHAnsi"/>
              </w:rPr>
            </w:pPr>
          </w:p>
          <w:p w14:paraId="3A3597D0" w14:textId="58170716" w:rsidR="004956FB" w:rsidRPr="00941442" w:rsidRDefault="004956FB" w:rsidP="003B27D5">
            <w:pPr>
              <w:spacing w:after="0" w:line="240" w:lineRule="auto"/>
              <w:rPr>
                <w:rFonts w:asciiTheme="majorHAnsi" w:hAnsiTheme="majorHAnsi"/>
              </w:rPr>
            </w:pPr>
            <w:r w:rsidRPr="00941442">
              <w:rPr>
                <w:rFonts w:asciiTheme="majorHAnsi" w:hAnsiTheme="majorHAnsi"/>
              </w:rPr>
              <w:t>We will invite families to come to a range of assemblies where children can share key messages</w:t>
            </w:r>
            <w:r w:rsidR="000E4359">
              <w:rPr>
                <w:rFonts w:asciiTheme="majorHAnsi" w:hAnsiTheme="majorHAnsi"/>
              </w:rPr>
              <w:t xml:space="preserve"> eg online safety</w:t>
            </w:r>
            <w:r w:rsidR="009028F1">
              <w:rPr>
                <w:rFonts w:asciiTheme="majorHAnsi" w:hAnsiTheme="majorHAnsi"/>
              </w:rPr>
              <w:t>, Eid</w:t>
            </w:r>
          </w:p>
          <w:p w14:paraId="35D8C169" w14:textId="5780B2C2" w:rsidR="004956FB" w:rsidRPr="00941442" w:rsidRDefault="004956FB" w:rsidP="003B27D5">
            <w:pPr>
              <w:spacing w:after="0" w:line="240" w:lineRule="auto"/>
              <w:rPr>
                <w:rFonts w:asciiTheme="majorHAnsi" w:hAnsiTheme="majorHAnsi"/>
              </w:rPr>
            </w:pPr>
          </w:p>
          <w:p w14:paraId="7F569F9A" w14:textId="77E30E0F" w:rsidR="004956FB" w:rsidRPr="00941442" w:rsidRDefault="004956FB" w:rsidP="003B27D5">
            <w:pPr>
              <w:spacing w:after="0" w:line="240" w:lineRule="auto"/>
              <w:rPr>
                <w:rFonts w:asciiTheme="majorHAnsi" w:hAnsiTheme="majorHAnsi"/>
              </w:rPr>
            </w:pPr>
            <w:r w:rsidRPr="00941442">
              <w:rPr>
                <w:rFonts w:asciiTheme="majorHAnsi" w:hAnsiTheme="majorHAnsi"/>
              </w:rPr>
              <w:t>Families will be invited to join in activities related to their child's education, such as Art Week.</w:t>
            </w:r>
          </w:p>
          <w:p w14:paraId="5C9F520E" w14:textId="015A6A16" w:rsidR="004956FB" w:rsidRPr="00941442" w:rsidRDefault="004956FB" w:rsidP="003B27D5">
            <w:pPr>
              <w:spacing w:after="0" w:line="240" w:lineRule="auto"/>
              <w:rPr>
                <w:rFonts w:asciiTheme="majorHAnsi" w:hAnsiTheme="majorHAnsi"/>
              </w:rPr>
            </w:pPr>
          </w:p>
          <w:p w14:paraId="04A48764" w14:textId="387E49A9" w:rsidR="004956FB" w:rsidRPr="00941442" w:rsidRDefault="004956FB" w:rsidP="003B27D5">
            <w:pPr>
              <w:spacing w:after="0" w:line="240" w:lineRule="auto"/>
              <w:rPr>
                <w:rFonts w:asciiTheme="majorHAnsi" w:hAnsiTheme="majorHAnsi"/>
              </w:rPr>
            </w:pPr>
            <w:r w:rsidRPr="00941442">
              <w:rPr>
                <w:rFonts w:asciiTheme="majorHAnsi" w:hAnsiTheme="majorHAnsi"/>
              </w:rPr>
              <w:t>Evidence for this approach</w:t>
            </w:r>
          </w:p>
          <w:p w14:paraId="2E931D1D" w14:textId="765704AF" w:rsidR="004956FB" w:rsidRPr="00941442" w:rsidRDefault="00A42252" w:rsidP="003B27D5">
            <w:pPr>
              <w:spacing w:after="0" w:line="240" w:lineRule="auto"/>
              <w:rPr>
                <w:rFonts w:asciiTheme="majorHAnsi" w:hAnsiTheme="majorHAnsi"/>
              </w:rPr>
            </w:pPr>
            <w:hyperlink r:id="rId9" w:history="1">
              <w:r w:rsidR="004956FB" w:rsidRPr="00941442">
                <w:rPr>
                  <w:rStyle w:val="Hyperlink"/>
                  <w:rFonts w:asciiTheme="majorHAnsi" w:hAnsiTheme="majorHAnsi"/>
                </w:rPr>
                <w:t>https://educationendowmentfoundation.org.uk/tools/guidance-reports/working-with-parents-to-support-childrens-learning/</w:t>
              </w:r>
            </w:hyperlink>
            <w:r w:rsidR="004956FB" w:rsidRPr="00941442">
              <w:rPr>
                <w:rFonts w:asciiTheme="majorHAnsi" w:hAnsiTheme="majorHAnsi"/>
              </w:rPr>
              <w:t xml:space="preserve"> </w:t>
            </w:r>
          </w:p>
          <w:p w14:paraId="035BB0A1" w14:textId="6F93B81F" w:rsidR="004956FB" w:rsidRPr="00941442" w:rsidRDefault="004956FB" w:rsidP="003B27D5">
            <w:pPr>
              <w:spacing w:after="0" w:line="240" w:lineRule="auto"/>
              <w:rPr>
                <w:rFonts w:asciiTheme="majorHAnsi" w:hAnsiTheme="majorHAnsi"/>
              </w:rPr>
            </w:pPr>
          </w:p>
          <w:p w14:paraId="110B80D7" w14:textId="77777777" w:rsidR="004956FB" w:rsidRPr="00941442" w:rsidRDefault="004956FB" w:rsidP="003B27D5">
            <w:pPr>
              <w:spacing w:after="0" w:line="240" w:lineRule="auto"/>
              <w:rPr>
                <w:rFonts w:asciiTheme="majorHAnsi" w:hAnsiTheme="majorHAnsi"/>
              </w:rPr>
            </w:pPr>
          </w:p>
          <w:p w14:paraId="2F2DF694" w14:textId="6D503CB3" w:rsidR="004956FB" w:rsidRPr="00941442" w:rsidRDefault="004956FB" w:rsidP="003B27D5">
            <w:pPr>
              <w:spacing w:after="0" w:line="240" w:lineRule="auto"/>
              <w:rPr>
                <w:rFonts w:asciiTheme="majorHAnsi" w:hAnsiTheme="maj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4AA2" w14:textId="01151974" w:rsidR="004956FB" w:rsidRPr="00941442" w:rsidRDefault="00941442" w:rsidP="003B27D5">
            <w:pPr>
              <w:pStyle w:val="TableRowCentered"/>
              <w:spacing w:before="0" w:after="0"/>
              <w:jc w:val="left"/>
              <w:rPr>
                <w:rFonts w:asciiTheme="majorHAnsi" w:hAnsiTheme="majorHAnsi"/>
                <w:szCs w:val="24"/>
              </w:rPr>
            </w:pPr>
            <w:r w:rsidRPr="00941442">
              <w:rPr>
                <w:rFonts w:asciiTheme="majorHAnsi" w:hAnsiTheme="majorHAnsi"/>
                <w:szCs w:val="24"/>
              </w:rPr>
              <w:lastRenderedPageBreak/>
              <w:t>1 2 5 6</w:t>
            </w:r>
          </w:p>
        </w:tc>
      </w:tr>
    </w:tbl>
    <w:p w14:paraId="2A7D5540" w14:textId="77777777" w:rsidR="00E66558" w:rsidRPr="00941442" w:rsidRDefault="00E66558" w:rsidP="003B27D5">
      <w:pPr>
        <w:spacing w:after="0" w:line="240" w:lineRule="auto"/>
        <w:rPr>
          <w:rFonts w:asciiTheme="majorHAnsi" w:hAnsiTheme="majorHAnsi"/>
          <w:b/>
          <w:bCs/>
          <w:color w:val="104F75"/>
        </w:rPr>
      </w:pPr>
    </w:p>
    <w:p w14:paraId="2A7D5542" w14:textId="77777777" w:rsidR="00E66558" w:rsidRPr="00941442" w:rsidRDefault="009D71E8" w:rsidP="003B27D5">
      <w:pPr>
        <w:pStyle w:val="Heading1"/>
        <w:spacing w:after="0"/>
        <w:rPr>
          <w:rFonts w:asciiTheme="majorHAnsi" w:hAnsiTheme="majorHAnsi"/>
          <w:sz w:val="24"/>
        </w:rPr>
      </w:pPr>
      <w:r w:rsidRPr="00941442">
        <w:rPr>
          <w:rFonts w:asciiTheme="majorHAnsi" w:hAnsiTheme="majorHAnsi"/>
          <w:sz w:val="24"/>
        </w:rPr>
        <w:lastRenderedPageBreak/>
        <w:t>Part B: Review of outcomes in the previous academic year</w:t>
      </w:r>
    </w:p>
    <w:p w14:paraId="2A7D5543" w14:textId="77777777"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t>Pupil premium strategy outcomes</w:t>
      </w:r>
    </w:p>
    <w:p w14:paraId="2A7D5544" w14:textId="08CCF0E1" w:rsidR="00E66558" w:rsidRPr="00941442" w:rsidRDefault="009D71E8" w:rsidP="003B27D5">
      <w:pPr>
        <w:spacing w:after="0" w:line="240" w:lineRule="auto"/>
        <w:rPr>
          <w:rFonts w:asciiTheme="majorHAnsi" w:hAnsiTheme="majorHAnsi"/>
        </w:rPr>
      </w:pPr>
      <w:r w:rsidRPr="00941442">
        <w:rPr>
          <w:rFonts w:asciiTheme="majorHAnsi" w:hAnsiTheme="majorHAnsi"/>
        </w:rPr>
        <w:t>This details the impact that our pupil premium activity had on pupils in the 202</w:t>
      </w:r>
      <w:r w:rsidR="00C201F8" w:rsidRPr="00941442">
        <w:rPr>
          <w:rFonts w:asciiTheme="majorHAnsi" w:hAnsiTheme="majorHAnsi"/>
        </w:rPr>
        <w:t>1 - 2022</w:t>
      </w:r>
      <w:r w:rsidRPr="00941442">
        <w:rPr>
          <w:rFonts w:asciiTheme="majorHAnsi" w:hAnsiTheme="majorHAnsi"/>
        </w:rPr>
        <w:t xml:space="preserve"> academic year. </w:t>
      </w:r>
    </w:p>
    <w:p w14:paraId="528CBA1F" w14:textId="504FCA5B" w:rsidR="003B27D5" w:rsidRPr="00941442" w:rsidRDefault="003B27D5" w:rsidP="003B27D5">
      <w:pPr>
        <w:pStyle w:val="Heading2"/>
        <w:spacing w:before="0" w:after="0"/>
        <w:rPr>
          <w:rFonts w:asciiTheme="majorHAnsi" w:hAnsiTheme="majorHAnsi"/>
          <w:sz w:val="24"/>
          <w:szCs w:val="24"/>
        </w:rPr>
      </w:pPr>
    </w:p>
    <w:tbl>
      <w:tblPr>
        <w:tblStyle w:val="TableGrid"/>
        <w:tblW w:w="10060" w:type="dxa"/>
        <w:tblLook w:val="04A0" w:firstRow="1" w:lastRow="0" w:firstColumn="1" w:lastColumn="0" w:noHBand="0" w:noVBand="1"/>
      </w:tblPr>
      <w:tblGrid>
        <w:gridCol w:w="10060"/>
      </w:tblGrid>
      <w:tr w:rsidR="000B56B0" w:rsidRPr="00941442" w14:paraId="705077D5" w14:textId="77777777" w:rsidTr="000313DE">
        <w:tc>
          <w:tcPr>
            <w:tcW w:w="10060" w:type="dxa"/>
          </w:tcPr>
          <w:p w14:paraId="7D6EF6AB" w14:textId="77777777" w:rsidR="009028F1" w:rsidRDefault="00A54333" w:rsidP="000565C8">
            <w:pPr>
              <w:spacing w:after="0"/>
              <w:rPr>
                <w:rFonts w:asciiTheme="majorHAnsi" w:hAnsiTheme="majorHAnsi"/>
                <w:iCs/>
                <w:u w:val="single"/>
              </w:rPr>
            </w:pPr>
            <w:r w:rsidRPr="009028F1">
              <w:rPr>
                <w:rFonts w:asciiTheme="majorHAnsi" w:hAnsiTheme="majorHAnsi"/>
                <w:iCs/>
                <w:u w:val="single"/>
              </w:rPr>
              <w:t>Attendance</w:t>
            </w:r>
          </w:p>
          <w:p w14:paraId="048E94B9" w14:textId="6F7CF59C" w:rsidR="009028F1" w:rsidRPr="000565C8" w:rsidRDefault="009028F1" w:rsidP="000565C8">
            <w:pPr>
              <w:spacing w:after="0"/>
              <w:rPr>
                <w:rFonts w:asciiTheme="majorHAnsi" w:hAnsiTheme="majorHAnsi"/>
                <w:iCs/>
              </w:rPr>
            </w:pPr>
            <w:r w:rsidRPr="000565C8">
              <w:rPr>
                <w:rFonts w:asciiTheme="majorHAnsi" w:hAnsiTheme="majorHAnsi"/>
                <w:iCs/>
              </w:rPr>
              <w:t xml:space="preserve">Attendance for the year was </w:t>
            </w:r>
            <w:r w:rsidR="002A094F">
              <w:rPr>
                <w:rFonts w:asciiTheme="majorHAnsi" w:hAnsiTheme="majorHAnsi"/>
                <w:iCs/>
              </w:rPr>
              <w:t>92.4%</w:t>
            </w:r>
            <w:r w:rsidRPr="000565C8">
              <w:rPr>
                <w:rFonts w:asciiTheme="majorHAnsi" w:hAnsiTheme="majorHAnsi"/>
                <w:iCs/>
              </w:rPr>
              <w:t xml:space="preserve"> whole school</w:t>
            </w:r>
          </w:p>
          <w:p w14:paraId="0AA955A4" w14:textId="1B72CC45" w:rsidR="000565C8" w:rsidRDefault="000565C8" w:rsidP="000565C8">
            <w:pPr>
              <w:spacing w:after="0"/>
              <w:rPr>
                <w:rFonts w:asciiTheme="majorHAnsi" w:hAnsiTheme="majorHAnsi"/>
                <w:iCs/>
              </w:rPr>
            </w:pPr>
            <w:r w:rsidRPr="000565C8">
              <w:rPr>
                <w:rFonts w:asciiTheme="majorHAnsi" w:hAnsiTheme="majorHAnsi"/>
                <w:iCs/>
              </w:rPr>
              <w:t>9</w:t>
            </w:r>
            <w:r w:rsidR="002A094F">
              <w:rPr>
                <w:rFonts w:asciiTheme="majorHAnsi" w:hAnsiTheme="majorHAnsi"/>
                <w:iCs/>
              </w:rPr>
              <w:t>1.8</w:t>
            </w:r>
            <w:r w:rsidRPr="000565C8">
              <w:rPr>
                <w:rFonts w:asciiTheme="majorHAnsi" w:hAnsiTheme="majorHAnsi"/>
                <w:iCs/>
              </w:rPr>
              <w:t>% for the childr</w:t>
            </w:r>
            <w:r>
              <w:rPr>
                <w:rFonts w:asciiTheme="majorHAnsi" w:hAnsiTheme="majorHAnsi"/>
                <w:iCs/>
              </w:rPr>
              <w:t>en</w:t>
            </w:r>
            <w:r w:rsidRPr="000565C8">
              <w:rPr>
                <w:rFonts w:asciiTheme="majorHAnsi" w:hAnsiTheme="majorHAnsi"/>
                <w:iCs/>
              </w:rPr>
              <w:t xml:space="preserve"> eligible for PP grant</w:t>
            </w:r>
          </w:p>
          <w:p w14:paraId="2756927E" w14:textId="3F3EA701" w:rsidR="000565C8" w:rsidRDefault="000565C8" w:rsidP="000565C8">
            <w:pPr>
              <w:spacing w:after="0"/>
              <w:rPr>
                <w:rFonts w:asciiTheme="majorHAnsi" w:hAnsiTheme="majorHAnsi"/>
                <w:iCs/>
              </w:rPr>
            </w:pPr>
          </w:p>
          <w:p w14:paraId="6199AE89" w14:textId="7EB8D3AD" w:rsidR="000565C8" w:rsidRDefault="000565C8" w:rsidP="000565C8">
            <w:pPr>
              <w:spacing w:after="0"/>
              <w:rPr>
                <w:rFonts w:asciiTheme="majorHAnsi" w:hAnsiTheme="majorHAnsi"/>
                <w:iCs/>
              </w:rPr>
            </w:pPr>
            <w:r>
              <w:rPr>
                <w:rFonts w:asciiTheme="majorHAnsi" w:hAnsiTheme="majorHAnsi"/>
                <w:iCs/>
              </w:rPr>
              <w:t>Non</w:t>
            </w:r>
            <w:r w:rsidR="002A094F">
              <w:rPr>
                <w:rFonts w:asciiTheme="majorHAnsi" w:hAnsiTheme="majorHAnsi"/>
                <w:iCs/>
              </w:rPr>
              <w:t xml:space="preserve">-disadvantaged children </w:t>
            </w:r>
          </w:p>
          <w:p w14:paraId="5B07291F" w14:textId="776ECB88" w:rsidR="000565C8" w:rsidRDefault="000565C8" w:rsidP="000565C8">
            <w:pPr>
              <w:spacing w:after="0"/>
              <w:rPr>
                <w:rFonts w:asciiTheme="majorHAnsi" w:hAnsiTheme="majorHAnsi"/>
                <w:iCs/>
              </w:rPr>
            </w:pPr>
            <w:r>
              <w:rPr>
                <w:noProof/>
              </w:rPr>
              <w:drawing>
                <wp:inline distT="0" distB="0" distL="0" distR="0" wp14:anchorId="708313B8" wp14:editId="50CBA7CA">
                  <wp:extent cx="5634682" cy="2525994"/>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0573" cy="2533118"/>
                          </a:xfrm>
                          <a:prstGeom prst="rect">
                            <a:avLst/>
                          </a:prstGeom>
                        </pic:spPr>
                      </pic:pic>
                    </a:graphicData>
                  </a:graphic>
                </wp:inline>
              </w:drawing>
            </w:r>
          </w:p>
          <w:p w14:paraId="55E954E6" w14:textId="736AEFB1" w:rsidR="000565C8" w:rsidRDefault="000565C8" w:rsidP="000565C8">
            <w:pPr>
              <w:spacing w:after="0"/>
              <w:rPr>
                <w:rFonts w:asciiTheme="majorHAnsi" w:hAnsiTheme="majorHAnsi"/>
                <w:iCs/>
              </w:rPr>
            </w:pPr>
          </w:p>
          <w:p w14:paraId="687A47F8" w14:textId="485BFA8B" w:rsidR="000565C8" w:rsidRDefault="00691266" w:rsidP="000565C8">
            <w:pPr>
              <w:spacing w:after="0"/>
              <w:rPr>
                <w:rFonts w:asciiTheme="majorHAnsi" w:hAnsiTheme="majorHAnsi"/>
                <w:iCs/>
              </w:rPr>
            </w:pPr>
            <w:r>
              <w:rPr>
                <w:rFonts w:asciiTheme="majorHAnsi" w:hAnsiTheme="majorHAnsi"/>
                <w:iCs/>
              </w:rPr>
              <w:t>Disadvantaged</w:t>
            </w:r>
            <w:r w:rsidR="002A094F">
              <w:rPr>
                <w:rFonts w:asciiTheme="majorHAnsi" w:hAnsiTheme="majorHAnsi"/>
                <w:iCs/>
              </w:rPr>
              <w:t xml:space="preserve"> children</w:t>
            </w:r>
            <w:r w:rsidR="000565C8">
              <w:rPr>
                <w:rFonts w:asciiTheme="majorHAnsi" w:hAnsiTheme="majorHAnsi"/>
                <w:iCs/>
              </w:rPr>
              <w:t xml:space="preserve"> </w:t>
            </w:r>
          </w:p>
          <w:p w14:paraId="31DE259E" w14:textId="5B32400C" w:rsidR="000565C8" w:rsidRDefault="000832F3" w:rsidP="000565C8">
            <w:pPr>
              <w:spacing w:after="0"/>
              <w:rPr>
                <w:rFonts w:asciiTheme="majorHAnsi" w:hAnsiTheme="majorHAnsi"/>
                <w:iCs/>
              </w:rPr>
            </w:pPr>
            <w:r>
              <w:rPr>
                <w:noProof/>
              </w:rPr>
              <w:drawing>
                <wp:inline distT="0" distB="0" distL="0" distR="0" wp14:anchorId="31D000F3" wp14:editId="7354E4ED">
                  <wp:extent cx="5525804" cy="2427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2806" cy="2430799"/>
                          </a:xfrm>
                          <a:prstGeom prst="rect">
                            <a:avLst/>
                          </a:prstGeom>
                        </pic:spPr>
                      </pic:pic>
                    </a:graphicData>
                  </a:graphic>
                </wp:inline>
              </w:drawing>
            </w:r>
          </w:p>
          <w:p w14:paraId="2321BBE0" w14:textId="77777777" w:rsidR="000565C8" w:rsidRPr="000565C8" w:rsidRDefault="000565C8" w:rsidP="000565C8">
            <w:pPr>
              <w:spacing w:after="0"/>
              <w:rPr>
                <w:rFonts w:asciiTheme="majorHAnsi" w:hAnsiTheme="majorHAnsi"/>
                <w:iCs/>
              </w:rPr>
            </w:pPr>
          </w:p>
          <w:p w14:paraId="0093ACA7" w14:textId="425A0C40" w:rsidR="00A54333" w:rsidRDefault="00A54333" w:rsidP="000565C8">
            <w:pPr>
              <w:spacing w:after="0"/>
              <w:rPr>
                <w:rFonts w:asciiTheme="majorHAnsi" w:hAnsiTheme="majorHAnsi"/>
                <w:iCs/>
                <w:u w:val="single"/>
              </w:rPr>
            </w:pPr>
          </w:p>
          <w:p w14:paraId="4DD9BCB0" w14:textId="352892D1" w:rsidR="000565C8" w:rsidRDefault="000565C8" w:rsidP="000565C8">
            <w:pPr>
              <w:spacing w:after="0"/>
              <w:rPr>
                <w:rFonts w:asciiTheme="majorHAnsi" w:hAnsiTheme="majorHAnsi"/>
                <w:iCs/>
                <w:u w:val="single"/>
              </w:rPr>
            </w:pPr>
          </w:p>
          <w:p w14:paraId="70951E76" w14:textId="1ADF542E" w:rsidR="000565C8" w:rsidRDefault="000565C8" w:rsidP="000565C8">
            <w:pPr>
              <w:spacing w:after="0"/>
              <w:rPr>
                <w:rFonts w:asciiTheme="majorHAnsi" w:hAnsiTheme="majorHAnsi"/>
                <w:iCs/>
                <w:u w:val="single"/>
              </w:rPr>
            </w:pPr>
          </w:p>
          <w:p w14:paraId="04AD3AC3" w14:textId="68C41B44" w:rsidR="000832F3" w:rsidRDefault="000832F3" w:rsidP="000565C8">
            <w:pPr>
              <w:spacing w:after="0"/>
              <w:rPr>
                <w:rFonts w:asciiTheme="majorHAnsi" w:hAnsiTheme="majorHAnsi"/>
                <w:iCs/>
                <w:u w:val="single"/>
              </w:rPr>
            </w:pPr>
          </w:p>
          <w:p w14:paraId="4656E06F" w14:textId="0DECEF46" w:rsidR="000832F3" w:rsidRDefault="000832F3" w:rsidP="000565C8">
            <w:pPr>
              <w:spacing w:after="0"/>
              <w:rPr>
                <w:rFonts w:asciiTheme="majorHAnsi" w:hAnsiTheme="majorHAnsi"/>
                <w:iCs/>
                <w:u w:val="single"/>
              </w:rPr>
            </w:pPr>
          </w:p>
          <w:p w14:paraId="55A407F3" w14:textId="77777777" w:rsidR="000832F3" w:rsidRDefault="000832F3" w:rsidP="000565C8">
            <w:pPr>
              <w:spacing w:after="0"/>
              <w:rPr>
                <w:rFonts w:asciiTheme="majorHAnsi" w:hAnsiTheme="majorHAnsi"/>
                <w:iCs/>
                <w:u w:val="single"/>
              </w:rPr>
            </w:pPr>
          </w:p>
          <w:p w14:paraId="61934CE2" w14:textId="593B627B" w:rsidR="000832F3" w:rsidRDefault="00A54333" w:rsidP="00A54333">
            <w:pPr>
              <w:rPr>
                <w:rFonts w:asciiTheme="majorHAnsi" w:hAnsiTheme="majorHAnsi"/>
                <w:iCs/>
                <w:u w:val="single"/>
              </w:rPr>
            </w:pPr>
            <w:r w:rsidRPr="00941442">
              <w:rPr>
                <w:rFonts w:asciiTheme="majorHAnsi" w:hAnsiTheme="majorHAnsi"/>
                <w:iCs/>
                <w:u w:val="single"/>
              </w:rPr>
              <w:lastRenderedPageBreak/>
              <w:t>Academic support</w:t>
            </w:r>
          </w:p>
          <w:p w14:paraId="563DE991" w14:textId="4358601D" w:rsidR="00D421A7" w:rsidRPr="00D421A7" w:rsidRDefault="00D421A7" w:rsidP="00A54333">
            <w:pPr>
              <w:rPr>
                <w:rFonts w:asciiTheme="majorHAnsi" w:hAnsiTheme="majorHAnsi"/>
                <w:iCs/>
              </w:rPr>
            </w:pPr>
            <w:r w:rsidRPr="00D421A7">
              <w:rPr>
                <w:rFonts w:asciiTheme="majorHAnsi" w:hAnsiTheme="majorHAnsi"/>
                <w:iCs/>
              </w:rPr>
              <w:t>In many aspects of school</w:t>
            </w:r>
            <w:r>
              <w:rPr>
                <w:rFonts w:asciiTheme="majorHAnsi" w:hAnsiTheme="majorHAnsi"/>
                <w:iCs/>
              </w:rPr>
              <w:t>, disadvantaged children are working in line or better than the non-disadvantaged children.</w:t>
            </w:r>
          </w:p>
          <w:p w14:paraId="78ED3B7B" w14:textId="3C451084" w:rsidR="000832F3" w:rsidRPr="00D421A7" w:rsidRDefault="000832F3" w:rsidP="00A54333">
            <w:pPr>
              <w:rPr>
                <w:rFonts w:asciiTheme="majorHAnsi" w:hAnsiTheme="majorHAnsi"/>
                <w:iCs/>
                <w:color w:val="7030A0"/>
                <w:u w:val="single"/>
              </w:rPr>
            </w:pPr>
            <w:r w:rsidRPr="00D421A7">
              <w:rPr>
                <w:rFonts w:asciiTheme="majorHAnsi" w:hAnsiTheme="majorHAnsi"/>
                <w:iCs/>
                <w:color w:val="7030A0"/>
                <w:u w:val="single"/>
              </w:rPr>
              <w:t xml:space="preserve">Attainment for disadvantaged children </w:t>
            </w:r>
            <w:r w:rsidR="00400F09" w:rsidRPr="00D421A7">
              <w:rPr>
                <w:rFonts w:asciiTheme="majorHAnsi" w:hAnsiTheme="majorHAnsi"/>
                <w:iCs/>
                <w:color w:val="7030A0"/>
                <w:u w:val="single"/>
              </w:rPr>
              <w:t>across school</w:t>
            </w:r>
            <w:r w:rsidR="00BF573E" w:rsidRPr="00D421A7">
              <w:rPr>
                <w:rFonts w:asciiTheme="majorHAnsi" w:hAnsiTheme="majorHAnsi"/>
                <w:iCs/>
                <w:color w:val="7030A0"/>
                <w:u w:val="single"/>
              </w:rPr>
              <w:t xml:space="preserve"> Y1 – Y6</w:t>
            </w:r>
          </w:p>
          <w:p w14:paraId="4AF9AD40" w14:textId="5F650563" w:rsidR="000832F3" w:rsidRPr="00BF573E" w:rsidRDefault="00BF573E" w:rsidP="00A54333">
            <w:pPr>
              <w:rPr>
                <w:rFonts w:asciiTheme="majorHAnsi" w:hAnsiTheme="majorHAnsi"/>
                <w:iCs/>
                <w:u w:val="single"/>
              </w:rPr>
            </w:pPr>
            <w:r>
              <w:rPr>
                <w:noProof/>
              </w:rPr>
              <w:drawing>
                <wp:inline distT="0" distB="0" distL="0" distR="0" wp14:anchorId="2503F8F6" wp14:editId="2472B3B6">
                  <wp:extent cx="6029960" cy="82550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29960" cy="825500"/>
                          </a:xfrm>
                          <a:prstGeom prst="rect">
                            <a:avLst/>
                          </a:prstGeom>
                        </pic:spPr>
                      </pic:pic>
                    </a:graphicData>
                  </a:graphic>
                </wp:inline>
              </w:drawing>
            </w:r>
          </w:p>
          <w:p w14:paraId="711727DC" w14:textId="3815C478" w:rsidR="000832F3" w:rsidRPr="00D421A7" w:rsidRDefault="000832F3" w:rsidP="000832F3">
            <w:pPr>
              <w:rPr>
                <w:rFonts w:asciiTheme="majorHAnsi" w:hAnsiTheme="majorHAnsi"/>
                <w:iCs/>
                <w:color w:val="7030A0"/>
                <w:u w:val="single"/>
              </w:rPr>
            </w:pPr>
            <w:r w:rsidRPr="00D421A7">
              <w:rPr>
                <w:rFonts w:asciiTheme="majorHAnsi" w:hAnsiTheme="majorHAnsi"/>
                <w:iCs/>
                <w:color w:val="7030A0"/>
                <w:u w:val="single"/>
              </w:rPr>
              <w:t xml:space="preserve">Attainment for non-disadvantaged children </w:t>
            </w:r>
            <w:r w:rsidR="00400F09" w:rsidRPr="00D421A7">
              <w:rPr>
                <w:rFonts w:asciiTheme="majorHAnsi" w:hAnsiTheme="majorHAnsi"/>
                <w:iCs/>
                <w:color w:val="7030A0"/>
                <w:u w:val="single"/>
              </w:rPr>
              <w:t>across school</w:t>
            </w:r>
          </w:p>
          <w:p w14:paraId="016E60D4" w14:textId="0EE2ADB8" w:rsidR="000832F3" w:rsidRDefault="00BF573E" w:rsidP="00A54333">
            <w:pPr>
              <w:rPr>
                <w:rFonts w:asciiTheme="majorHAnsi" w:hAnsiTheme="majorHAnsi"/>
                <w:iCs/>
              </w:rPr>
            </w:pPr>
            <w:r>
              <w:rPr>
                <w:noProof/>
              </w:rPr>
              <w:drawing>
                <wp:inline distT="0" distB="0" distL="0" distR="0" wp14:anchorId="292F1F06" wp14:editId="0FC5DEFB">
                  <wp:extent cx="6029960" cy="833755"/>
                  <wp:effectExtent l="0" t="0" r="889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9960" cy="833755"/>
                          </a:xfrm>
                          <a:prstGeom prst="rect">
                            <a:avLst/>
                          </a:prstGeom>
                        </pic:spPr>
                      </pic:pic>
                    </a:graphicData>
                  </a:graphic>
                </wp:inline>
              </w:drawing>
            </w:r>
          </w:p>
          <w:p w14:paraId="580B4A76" w14:textId="2E1B31F3" w:rsidR="000832F3" w:rsidRPr="00BF573E" w:rsidRDefault="000832F3" w:rsidP="00A54333">
            <w:pPr>
              <w:rPr>
                <w:rFonts w:asciiTheme="majorHAnsi" w:hAnsiTheme="majorHAnsi"/>
                <w:iCs/>
                <w:color w:val="7030A0"/>
                <w:u w:val="single"/>
              </w:rPr>
            </w:pPr>
            <w:proofErr w:type="spellStart"/>
            <w:r w:rsidRPr="00BF573E">
              <w:rPr>
                <w:rFonts w:asciiTheme="majorHAnsi" w:hAnsiTheme="majorHAnsi"/>
                <w:iCs/>
                <w:color w:val="7030A0"/>
                <w:u w:val="single"/>
              </w:rPr>
              <w:t>EYFS</w:t>
            </w:r>
            <w:proofErr w:type="spellEnd"/>
            <w:r w:rsidRPr="00BF573E">
              <w:rPr>
                <w:rFonts w:asciiTheme="majorHAnsi" w:hAnsiTheme="majorHAnsi"/>
                <w:iCs/>
                <w:color w:val="7030A0"/>
                <w:u w:val="single"/>
              </w:rPr>
              <w:t xml:space="preserve"> data</w:t>
            </w:r>
          </w:p>
          <w:p w14:paraId="645809FF" w14:textId="33236D21" w:rsidR="00035C5B" w:rsidRDefault="00035C5B" w:rsidP="00A54333">
            <w:pPr>
              <w:rPr>
                <w:rFonts w:asciiTheme="majorHAnsi" w:hAnsiTheme="majorHAnsi"/>
                <w:iCs/>
              </w:rPr>
            </w:pPr>
            <w:r>
              <w:rPr>
                <w:rFonts w:asciiTheme="majorHAnsi" w:hAnsiTheme="majorHAnsi"/>
                <w:iCs/>
              </w:rPr>
              <w:t>Disadvantaged children</w:t>
            </w:r>
          </w:p>
          <w:p w14:paraId="3B42C285" w14:textId="6478CB4B" w:rsidR="000832F3" w:rsidRDefault="000832F3" w:rsidP="00A54333">
            <w:pPr>
              <w:rPr>
                <w:rFonts w:asciiTheme="majorHAnsi" w:hAnsiTheme="majorHAnsi"/>
                <w:iCs/>
              </w:rPr>
            </w:pPr>
            <w:r>
              <w:rPr>
                <w:noProof/>
              </w:rPr>
              <w:drawing>
                <wp:anchor distT="0" distB="0" distL="114300" distR="114300" simplePos="0" relativeHeight="251660288" behindDoc="0" locked="0" layoutInCell="1" allowOverlap="1" wp14:anchorId="091BE047" wp14:editId="76D729D8">
                  <wp:simplePos x="0" y="0"/>
                  <wp:positionH relativeFrom="column">
                    <wp:posOffset>-1013</wp:posOffset>
                  </wp:positionH>
                  <wp:positionV relativeFrom="paragraph">
                    <wp:posOffset>-1407</wp:posOffset>
                  </wp:positionV>
                  <wp:extent cx="6029960" cy="26860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29960" cy="268605"/>
                          </a:xfrm>
                          <a:prstGeom prst="rect">
                            <a:avLst/>
                          </a:prstGeom>
                        </pic:spPr>
                      </pic:pic>
                    </a:graphicData>
                  </a:graphic>
                  <wp14:sizeRelH relativeFrom="page">
                    <wp14:pctWidth>0</wp14:pctWidth>
                  </wp14:sizeRelH>
                  <wp14:sizeRelV relativeFrom="page">
                    <wp14:pctHeight>0</wp14:pctHeight>
                  </wp14:sizeRelV>
                </wp:anchor>
              </w:drawing>
            </w:r>
          </w:p>
          <w:p w14:paraId="1C9C8C6C" w14:textId="506DF54F" w:rsidR="00035C5B" w:rsidRDefault="00035C5B" w:rsidP="00035C5B">
            <w:pPr>
              <w:rPr>
                <w:rFonts w:asciiTheme="majorHAnsi" w:hAnsiTheme="majorHAnsi"/>
                <w:iCs/>
              </w:rPr>
            </w:pPr>
            <w:r>
              <w:rPr>
                <w:noProof/>
              </w:rPr>
              <w:drawing>
                <wp:anchor distT="0" distB="0" distL="114300" distR="114300" simplePos="0" relativeHeight="251661312" behindDoc="0" locked="0" layoutInCell="1" allowOverlap="1" wp14:anchorId="17B065FB" wp14:editId="00E42148">
                  <wp:simplePos x="0" y="0"/>
                  <wp:positionH relativeFrom="column">
                    <wp:posOffset>-30291</wp:posOffset>
                  </wp:positionH>
                  <wp:positionV relativeFrom="paragraph">
                    <wp:posOffset>289748</wp:posOffset>
                  </wp:positionV>
                  <wp:extent cx="6029960" cy="246380"/>
                  <wp:effectExtent l="0" t="0" r="889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29960" cy="2463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iCs/>
              </w:rPr>
              <w:t>Non - disadvantaged children</w:t>
            </w:r>
          </w:p>
          <w:p w14:paraId="29EB938F" w14:textId="2F57A552" w:rsidR="000832F3" w:rsidRDefault="000832F3" w:rsidP="00A54333">
            <w:pPr>
              <w:rPr>
                <w:rFonts w:asciiTheme="majorHAnsi" w:hAnsiTheme="majorHAnsi"/>
                <w:iCs/>
              </w:rPr>
            </w:pPr>
          </w:p>
          <w:p w14:paraId="3821487F" w14:textId="296B8364" w:rsidR="00035C5B" w:rsidRPr="00BF573E" w:rsidRDefault="00A125F8" w:rsidP="00035C5B">
            <w:pPr>
              <w:rPr>
                <w:rFonts w:asciiTheme="majorHAnsi" w:hAnsiTheme="majorHAnsi"/>
                <w:iCs/>
                <w:color w:val="7030A0"/>
                <w:u w:val="single"/>
              </w:rPr>
            </w:pPr>
            <w:r w:rsidRPr="00BF573E">
              <w:rPr>
                <w:rFonts w:asciiTheme="majorHAnsi" w:hAnsiTheme="majorHAnsi"/>
                <w:iCs/>
                <w:color w:val="7030A0"/>
                <w:u w:val="single"/>
              </w:rPr>
              <w:t xml:space="preserve">Y1 Phonics </w:t>
            </w:r>
          </w:p>
          <w:p w14:paraId="6FE70ACC" w14:textId="5466B4C0" w:rsidR="00035C5B" w:rsidRDefault="00035C5B" w:rsidP="00035C5B">
            <w:pPr>
              <w:rPr>
                <w:rFonts w:asciiTheme="majorHAnsi" w:hAnsiTheme="majorHAnsi"/>
                <w:iCs/>
              </w:rPr>
            </w:pPr>
            <w:r>
              <w:rPr>
                <w:rFonts w:asciiTheme="majorHAnsi" w:hAnsiTheme="majorHAnsi"/>
                <w:iCs/>
              </w:rPr>
              <w:t>Disadvantaged children achieving Phonics by Y1</w:t>
            </w:r>
          </w:p>
          <w:p w14:paraId="0D962C13" w14:textId="7D14007B" w:rsidR="00035C5B" w:rsidRDefault="00035C5B" w:rsidP="00035C5B">
            <w:pPr>
              <w:rPr>
                <w:rFonts w:asciiTheme="majorHAnsi" w:hAnsiTheme="majorHAnsi"/>
                <w:iCs/>
              </w:rPr>
            </w:pPr>
            <w:r>
              <w:rPr>
                <w:noProof/>
              </w:rPr>
              <w:drawing>
                <wp:inline distT="0" distB="0" distL="0" distR="0" wp14:anchorId="03637CAD" wp14:editId="1AB2B46B">
                  <wp:extent cx="6029960" cy="52133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29960" cy="521335"/>
                          </a:xfrm>
                          <a:prstGeom prst="rect">
                            <a:avLst/>
                          </a:prstGeom>
                        </pic:spPr>
                      </pic:pic>
                    </a:graphicData>
                  </a:graphic>
                </wp:inline>
              </w:drawing>
            </w:r>
          </w:p>
          <w:p w14:paraId="55258109" w14:textId="4C047718" w:rsidR="00035C5B" w:rsidRDefault="001E44AC" w:rsidP="00035C5B">
            <w:pPr>
              <w:rPr>
                <w:rFonts w:asciiTheme="majorHAnsi" w:hAnsiTheme="majorHAnsi"/>
                <w:iCs/>
              </w:rPr>
            </w:pPr>
            <w:r>
              <w:rPr>
                <w:rFonts w:asciiTheme="majorHAnsi" w:hAnsiTheme="majorHAnsi"/>
                <w:iCs/>
              </w:rPr>
              <w:t>Non -dis</w:t>
            </w:r>
            <w:r w:rsidR="00035C5B">
              <w:rPr>
                <w:rFonts w:asciiTheme="majorHAnsi" w:hAnsiTheme="majorHAnsi"/>
                <w:iCs/>
              </w:rPr>
              <w:t>advantaged children achieving Phonics by Y1</w:t>
            </w:r>
          </w:p>
          <w:p w14:paraId="0A7368F0" w14:textId="0F39048D" w:rsidR="000832F3" w:rsidRDefault="00035C5B" w:rsidP="00A54333">
            <w:pPr>
              <w:rPr>
                <w:rFonts w:asciiTheme="majorHAnsi" w:hAnsiTheme="majorHAnsi"/>
                <w:iCs/>
              </w:rPr>
            </w:pPr>
            <w:r>
              <w:rPr>
                <w:noProof/>
              </w:rPr>
              <w:drawing>
                <wp:inline distT="0" distB="0" distL="0" distR="0" wp14:anchorId="19704E8C" wp14:editId="0482029E">
                  <wp:extent cx="6029960" cy="46418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29960" cy="464185"/>
                          </a:xfrm>
                          <a:prstGeom prst="rect">
                            <a:avLst/>
                          </a:prstGeom>
                        </pic:spPr>
                      </pic:pic>
                    </a:graphicData>
                  </a:graphic>
                </wp:inline>
              </w:drawing>
            </w:r>
          </w:p>
          <w:p w14:paraId="32E1F82C" w14:textId="7D247DB8" w:rsidR="00A125F8" w:rsidRPr="00BF573E" w:rsidRDefault="00A125F8" w:rsidP="00A54333">
            <w:pPr>
              <w:rPr>
                <w:rFonts w:asciiTheme="majorHAnsi" w:hAnsiTheme="majorHAnsi"/>
                <w:iCs/>
                <w:color w:val="7030A0"/>
                <w:u w:val="single"/>
              </w:rPr>
            </w:pPr>
            <w:r w:rsidRPr="00BF573E">
              <w:rPr>
                <w:rFonts w:asciiTheme="majorHAnsi" w:hAnsiTheme="majorHAnsi"/>
                <w:iCs/>
                <w:color w:val="7030A0"/>
                <w:u w:val="single"/>
              </w:rPr>
              <w:t>Y2 Phonics</w:t>
            </w:r>
          </w:p>
          <w:p w14:paraId="33DF67AA" w14:textId="1C9C4A7A" w:rsidR="000832F3" w:rsidRDefault="00035C5B" w:rsidP="00A54333">
            <w:pPr>
              <w:rPr>
                <w:rFonts w:asciiTheme="majorHAnsi" w:hAnsiTheme="majorHAnsi"/>
                <w:iCs/>
              </w:rPr>
            </w:pPr>
            <w:r>
              <w:rPr>
                <w:rFonts w:asciiTheme="majorHAnsi" w:hAnsiTheme="majorHAnsi"/>
                <w:iCs/>
              </w:rPr>
              <w:t>Disadvantaged children achieving Phonics by Y2</w:t>
            </w:r>
          </w:p>
          <w:p w14:paraId="3BA3B5FD" w14:textId="3E63C5F2" w:rsidR="00035C5B" w:rsidRPr="00770F34" w:rsidRDefault="00035C5B" w:rsidP="00A54333">
            <w:pPr>
              <w:rPr>
                <w:rFonts w:asciiTheme="majorHAnsi" w:hAnsiTheme="majorHAnsi"/>
                <w:iCs/>
              </w:rPr>
            </w:pPr>
            <w:r>
              <w:rPr>
                <w:noProof/>
              </w:rPr>
              <w:lastRenderedPageBreak/>
              <w:drawing>
                <wp:inline distT="0" distB="0" distL="0" distR="0" wp14:anchorId="14ADBC78" wp14:editId="6823FC1E">
                  <wp:extent cx="6029960" cy="38227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29960" cy="382270"/>
                          </a:xfrm>
                          <a:prstGeom prst="rect">
                            <a:avLst/>
                          </a:prstGeom>
                        </pic:spPr>
                      </pic:pic>
                    </a:graphicData>
                  </a:graphic>
                </wp:inline>
              </w:drawing>
            </w:r>
          </w:p>
          <w:p w14:paraId="5E461D72" w14:textId="78FE969C" w:rsidR="00035C5B" w:rsidRDefault="00035C5B" w:rsidP="00035C5B">
            <w:pPr>
              <w:rPr>
                <w:rFonts w:asciiTheme="majorHAnsi" w:hAnsiTheme="majorHAnsi"/>
                <w:iCs/>
              </w:rPr>
            </w:pPr>
            <w:r>
              <w:rPr>
                <w:rFonts w:asciiTheme="majorHAnsi" w:hAnsiTheme="majorHAnsi"/>
                <w:iCs/>
              </w:rPr>
              <w:t>Non - disadvantaged children achieving Phonics by Y2</w:t>
            </w:r>
          </w:p>
          <w:p w14:paraId="5EB8C279" w14:textId="5B7264B2" w:rsidR="00035C5B" w:rsidRDefault="00035C5B" w:rsidP="00A54333">
            <w:pPr>
              <w:rPr>
                <w:rFonts w:asciiTheme="majorHAnsi" w:hAnsiTheme="majorHAnsi"/>
                <w:iCs/>
                <w:u w:val="single"/>
              </w:rPr>
            </w:pPr>
            <w:r>
              <w:rPr>
                <w:noProof/>
              </w:rPr>
              <w:drawing>
                <wp:inline distT="0" distB="0" distL="0" distR="0" wp14:anchorId="4E8DE811" wp14:editId="350CA121">
                  <wp:extent cx="6029960" cy="487680"/>
                  <wp:effectExtent l="0" t="0" r="889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9960" cy="487680"/>
                          </a:xfrm>
                          <a:prstGeom prst="rect">
                            <a:avLst/>
                          </a:prstGeom>
                        </pic:spPr>
                      </pic:pic>
                    </a:graphicData>
                  </a:graphic>
                </wp:inline>
              </w:drawing>
            </w:r>
          </w:p>
          <w:p w14:paraId="17C44D90" w14:textId="3B0E963E" w:rsidR="00035C5B" w:rsidRPr="00BF573E" w:rsidRDefault="00BF573E" w:rsidP="00A54333">
            <w:pPr>
              <w:rPr>
                <w:rFonts w:asciiTheme="majorHAnsi" w:hAnsiTheme="majorHAnsi"/>
                <w:iCs/>
                <w:color w:val="7030A0"/>
                <w:u w:val="single"/>
              </w:rPr>
            </w:pPr>
            <w:r w:rsidRPr="00BF573E">
              <w:rPr>
                <w:rFonts w:asciiTheme="majorHAnsi" w:hAnsiTheme="majorHAnsi"/>
                <w:iCs/>
                <w:color w:val="7030A0"/>
                <w:u w:val="single"/>
              </w:rPr>
              <w:t>End of KS2 SATs data</w:t>
            </w:r>
          </w:p>
          <w:p w14:paraId="3C34336B" w14:textId="7358EE23" w:rsidR="00BF573E" w:rsidRDefault="00BF573E" w:rsidP="00A54333">
            <w:pPr>
              <w:rPr>
                <w:rFonts w:asciiTheme="majorHAnsi" w:hAnsiTheme="majorHAnsi"/>
                <w:iCs/>
                <w:u w:val="single"/>
              </w:rPr>
            </w:pPr>
            <w:r>
              <w:rPr>
                <w:rFonts w:asciiTheme="majorHAnsi" w:hAnsiTheme="majorHAnsi"/>
                <w:iCs/>
                <w:u w:val="single"/>
              </w:rPr>
              <w:t>Reading: disadvantaged children</w:t>
            </w:r>
          </w:p>
          <w:p w14:paraId="757E7759" w14:textId="01B1C4B5" w:rsidR="00BF573E" w:rsidRDefault="00BF573E" w:rsidP="00BF573E">
            <w:pPr>
              <w:rPr>
                <w:rFonts w:asciiTheme="majorHAnsi" w:hAnsiTheme="majorHAnsi"/>
                <w:iCs/>
                <w:u w:val="single"/>
              </w:rPr>
            </w:pPr>
            <w:r>
              <w:rPr>
                <w:noProof/>
              </w:rPr>
              <w:drawing>
                <wp:inline distT="0" distB="0" distL="0" distR="0" wp14:anchorId="6D659914" wp14:editId="6DAE955D">
                  <wp:extent cx="6029960" cy="23685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960" cy="236855"/>
                          </a:xfrm>
                          <a:prstGeom prst="rect">
                            <a:avLst/>
                          </a:prstGeom>
                        </pic:spPr>
                      </pic:pic>
                    </a:graphicData>
                  </a:graphic>
                </wp:inline>
              </w:drawing>
            </w:r>
          </w:p>
          <w:p w14:paraId="0FB588EC" w14:textId="26EEA6C1" w:rsidR="00BF573E" w:rsidRDefault="00BF573E" w:rsidP="00BF573E">
            <w:pPr>
              <w:rPr>
                <w:rFonts w:asciiTheme="majorHAnsi" w:hAnsiTheme="majorHAnsi"/>
                <w:iCs/>
                <w:u w:val="single"/>
              </w:rPr>
            </w:pPr>
            <w:r>
              <w:rPr>
                <w:rFonts w:asciiTheme="majorHAnsi" w:hAnsiTheme="majorHAnsi"/>
                <w:iCs/>
                <w:u w:val="single"/>
              </w:rPr>
              <w:t>Reading: non-disadvantaged children</w:t>
            </w:r>
          </w:p>
          <w:p w14:paraId="70071310" w14:textId="350806B2" w:rsidR="00BF573E" w:rsidRDefault="00BF573E" w:rsidP="00A54333">
            <w:pPr>
              <w:rPr>
                <w:rFonts w:asciiTheme="majorHAnsi" w:hAnsiTheme="majorHAnsi"/>
                <w:iCs/>
                <w:u w:val="single"/>
              </w:rPr>
            </w:pPr>
            <w:r>
              <w:rPr>
                <w:noProof/>
              </w:rPr>
              <w:drawing>
                <wp:inline distT="0" distB="0" distL="0" distR="0" wp14:anchorId="37633476" wp14:editId="73E05F37">
                  <wp:extent cx="6029960" cy="23304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29960" cy="233045"/>
                          </a:xfrm>
                          <a:prstGeom prst="rect">
                            <a:avLst/>
                          </a:prstGeom>
                        </pic:spPr>
                      </pic:pic>
                    </a:graphicData>
                  </a:graphic>
                </wp:inline>
              </w:drawing>
            </w:r>
          </w:p>
          <w:p w14:paraId="77FB38ED" w14:textId="499EE6BF" w:rsidR="001E44AC" w:rsidRDefault="001E44AC" w:rsidP="00A54333">
            <w:pPr>
              <w:rPr>
                <w:rFonts w:asciiTheme="majorHAnsi" w:hAnsiTheme="majorHAnsi"/>
                <w:iCs/>
                <w:u w:val="single"/>
              </w:rPr>
            </w:pPr>
            <w:r>
              <w:rPr>
                <w:rFonts w:asciiTheme="majorHAnsi" w:hAnsiTheme="majorHAnsi"/>
                <w:iCs/>
                <w:u w:val="single"/>
              </w:rPr>
              <w:t>Writing: disadvantaged children</w:t>
            </w:r>
          </w:p>
          <w:p w14:paraId="74470C7C" w14:textId="499ECCC3" w:rsidR="001E44AC" w:rsidRDefault="001E44AC" w:rsidP="00A54333">
            <w:pPr>
              <w:rPr>
                <w:rFonts w:asciiTheme="majorHAnsi" w:hAnsiTheme="majorHAnsi"/>
                <w:iCs/>
                <w:u w:val="single"/>
              </w:rPr>
            </w:pPr>
            <w:r>
              <w:rPr>
                <w:noProof/>
              </w:rPr>
              <w:drawing>
                <wp:inline distT="0" distB="0" distL="0" distR="0" wp14:anchorId="6C223592" wp14:editId="776E0EFB">
                  <wp:extent cx="6029960" cy="2667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29960" cy="266700"/>
                          </a:xfrm>
                          <a:prstGeom prst="rect">
                            <a:avLst/>
                          </a:prstGeom>
                        </pic:spPr>
                      </pic:pic>
                    </a:graphicData>
                  </a:graphic>
                </wp:inline>
              </w:drawing>
            </w:r>
          </w:p>
          <w:p w14:paraId="6421865A" w14:textId="0ED41603" w:rsidR="001E44AC" w:rsidRDefault="001E44AC" w:rsidP="001E44AC">
            <w:pPr>
              <w:rPr>
                <w:rFonts w:asciiTheme="majorHAnsi" w:hAnsiTheme="majorHAnsi"/>
                <w:iCs/>
                <w:u w:val="single"/>
              </w:rPr>
            </w:pPr>
            <w:r>
              <w:rPr>
                <w:rFonts w:asciiTheme="majorHAnsi" w:hAnsiTheme="majorHAnsi"/>
                <w:iCs/>
                <w:u w:val="single"/>
              </w:rPr>
              <w:t>Writing: non -disadvantaged children</w:t>
            </w:r>
          </w:p>
          <w:p w14:paraId="16D48F0A" w14:textId="71F4F1F8" w:rsidR="00035C5B" w:rsidRDefault="001E44AC" w:rsidP="00A54333">
            <w:pPr>
              <w:rPr>
                <w:rFonts w:asciiTheme="majorHAnsi" w:hAnsiTheme="majorHAnsi"/>
                <w:iCs/>
                <w:u w:val="single"/>
              </w:rPr>
            </w:pPr>
            <w:r>
              <w:rPr>
                <w:noProof/>
              </w:rPr>
              <w:drawing>
                <wp:inline distT="0" distB="0" distL="0" distR="0" wp14:anchorId="5CF3ADEE" wp14:editId="0B64609A">
                  <wp:extent cx="6029960" cy="244475"/>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960" cy="244475"/>
                          </a:xfrm>
                          <a:prstGeom prst="rect">
                            <a:avLst/>
                          </a:prstGeom>
                        </pic:spPr>
                      </pic:pic>
                    </a:graphicData>
                  </a:graphic>
                </wp:inline>
              </w:drawing>
            </w:r>
          </w:p>
          <w:p w14:paraId="2794CCFB" w14:textId="6BB48A71" w:rsidR="00BF573E" w:rsidRDefault="00BF573E" w:rsidP="00BF573E">
            <w:pPr>
              <w:rPr>
                <w:rFonts w:asciiTheme="majorHAnsi" w:hAnsiTheme="majorHAnsi"/>
                <w:iCs/>
                <w:u w:val="single"/>
              </w:rPr>
            </w:pPr>
            <w:r>
              <w:rPr>
                <w:rFonts w:asciiTheme="majorHAnsi" w:hAnsiTheme="majorHAnsi"/>
                <w:iCs/>
                <w:u w:val="single"/>
              </w:rPr>
              <w:t>Maths: disadvantaged children</w:t>
            </w:r>
          </w:p>
          <w:p w14:paraId="12888564" w14:textId="0319927E" w:rsidR="00BF573E" w:rsidRDefault="00BF573E" w:rsidP="00BF573E">
            <w:pPr>
              <w:rPr>
                <w:rFonts w:asciiTheme="majorHAnsi" w:hAnsiTheme="majorHAnsi"/>
                <w:iCs/>
                <w:u w:val="single"/>
              </w:rPr>
            </w:pPr>
            <w:r>
              <w:rPr>
                <w:noProof/>
              </w:rPr>
              <w:drawing>
                <wp:inline distT="0" distB="0" distL="0" distR="0" wp14:anchorId="07159C8E" wp14:editId="6323B094">
                  <wp:extent cx="6029960" cy="241935"/>
                  <wp:effectExtent l="0" t="0" r="889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29960" cy="241935"/>
                          </a:xfrm>
                          <a:prstGeom prst="rect">
                            <a:avLst/>
                          </a:prstGeom>
                        </pic:spPr>
                      </pic:pic>
                    </a:graphicData>
                  </a:graphic>
                </wp:inline>
              </w:drawing>
            </w:r>
          </w:p>
          <w:p w14:paraId="1A71F664" w14:textId="4F0D3498" w:rsidR="00BF573E" w:rsidRDefault="00BF573E" w:rsidP="00BF573E">
            <w:pPr>
              <w:rPr>
                <w:rFonts w:asciiTheme="majorHAnsi" w:hAnsiTheme="majorHAnsi"/>
                <w:iCs/>
                <w:u w:val="single"/>
              </w:rPr>
            </w:pPr>
            <w:r>
              <w:rPr>
                <w:rFonts w:asciiTheme="majorHAnsi" w:hAnsiTheme="majorHAnsi"/>
                <w:iCs/>
                <w:u w:val="single"/>
              </w:rPr>
              <w:t>Maths: non -disadvantaged children</w:t>
            </w:r>
          </w:p>
          <w:p w14:paraId="1825BC1F" w14:textId="38C08E41" w:rsidR="00035C5B" w:rsidRDefault="00BF573E" w:rsidP="00A54333">
            <w:pPr>
              <w:rPr>
                <w:rFonts w:asciiTheme="majorHAnsi" w:hAnsiTheme="majorHAnsi"/>
                <w:iCs/>
                <w:u w:val="single"/>
              </w:rPr>
            </w:pPr>
            <w:r>
              <w:rPr>
                <w:noProof/>
              </w:rPr>
              <w:drawing>
                <wp:inline distT="0" distB="0" distL="0" distR="0" wp14:anchorId="4E1E2536" wp14:editId="75865B09">
                  <wp:extent cx="6029960" cy="260985"/>
                  <wp:effectExtent l="0" t="0" r="889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29960" cy="260985"/>
                          </a:xfrm>
                          <a:prstGeom prst="rect">
                            <a:avLst/>
                          </a:prstGeom>
                        </pic:spPr>
                      </pic:pic>
                    </a:graphicData>
                  </a:graphic>
                </wp:inline>
              </w:drawing>
            </w:r>
          </w:p>
          <w:p w14:paraId="18A23BF5" w14:textId="77777777" w:rsidR="00035C5B" w:rsidRDefault="00035C5B" w:rsidP="00A54333">
            <w:pPr>
              <w:rPr>
                <w:rFonts w:asciiTheme="majorHAnsi" w:hAnsiTheme="majorHAnsi"/>
                <w:iCs/>
                <w:u w:val="single"/>
              </w:rPr>
            </w:pPr>
          </w:p>
          <w:p w14:paraId="23A1CFCB" w14:textId="7AAEA2A3" w:rsidR="00A54333" w:rsidRPr="00941442" w:rsidRDefault="00A54333" w:rsidP="00A54333">
            <w:pPr>
              <w:rPr>
                <w:rFonts w:asciiTheme="majorHAnsi" w:hAnsiTheme="majorHAnsi"/>
                <w:iCs/>
                <w:u w:val="single"/>
              </w:rPr>
            </w:pPr>
            <w:r w:rsidRPr="00941442">
              <w:rPr>
                <w:rFonts w:asciiTheme="majorHAnsi" w:hAnsiTheme="majorHAnsi"/>
                <w:iCs/>
                <w:u w:val="single"/>
              </w:rPr>
              <w:t>Speech and Language</w:t>
            </w:r>
          </w:p>
          <w:p w14:paraId="11AD5286" w14:textId="77777777" w:rsidR="00A54333" w:rsidRPr="00941442" w:rsidRDefault="00A54333" w:rsidP="00A54333">
            <w:pPr>
              <w:rPr>
                <w:rFonts w:asciiTheme="majorHAnsi" w:hAnsiTheme="majorHAnsi"/>
                <w:iCs/>
              </w:rPr>
            </w:pPr>
            <w:r w:rsidRPr="00941442">
              <w:rPr>
                <w:rFonts w:asciiTheme="majorHAnsi" w:hAnsiTheme="majorHAnsi"/>
                <w:iCs/>
              </w:rPr>
              <w:t>Speech and Language is the predominant area of need</w:t>
            </w:r>
            <w:r>
              <w:rPr>
                <w:rFonts w:asciiTheme="majorHAnsi" w:hAnsiTheme="majorHAnsi"/>
                <w:iCs/>
              </w:rPr>
              <w:t xml:space="preserve"> in school.</w:t>
            </w:r>
          </w:p>
          <w:p w14:paraId="334636C7" w14:textId="1E0E6706" w:rsidR="00A54333" w:rsidRDefault="00A54333" w:rsidP="00A54333">
            <w:pPr>
              <w:rPr>
                <w:rFonts w:asciiTheme="majorHAnsi" w:hAnsiTheme="majorHAnsi"/>
                <w:iCs/>
              </w:rPr>
            </w:pPr>
            <w:r w:rsidRPr="00941442">
              <w:rPr>
                <w:rFonts w:asciiTheme="majorHAnsi" w:hAnsiTheme="majorHAnsi"/>
                <w:iCs/>
              </w:rPr>
              <w:t xml:space="preserve">Internal school data shows that the levels of speech and language that children arrived with in reception class </w:t>
            </w:r>
            <w:r>
              <w:rPr>
                <w:rFonts w:asciiTheme="majorHAnsi" w:hAnsiTheme="majorHAnsi"/>
                <w:iCs/>
              </w:rPr>
              <w:t>were</w:t>
            </w:r>
            <w:r w:rsidRPr="00941442">
              <w:rPr>
                <w:rFonts w:asciiTheme="majorHAnsi" w:hAnsiTheme="majorHAnsi"/>
                <w:iCs/>
              </w:rPr>
              <w:t xml:space="preserve"> well below the national expectations. Throughout 202</w:t>
            </w:r>
            <w:r w:rsidR="00D421A7">
              <w:rPr>
                <w:rFonts w:asciiTheme="majorHAnsi" w:hAnsiTheme="majorHAnsi"/>
                <w:iCs/>
              </w:rPr>
              <w:t>3/24</w:t>
            </w:r>
            <w:r w:rsidRPr="00941442">
              <w:rPr>
                <w:rFonts w:asciiTheme="majorHAnsi" w:hAnsiTheme="majorHAnsi"/>
                <w:iCs/>
              </w:rPr>
              <w:t xml:space="preserve"> the children made very good progress in this area, resulting in some of the children catching up to the national expectations, and others making considerable progress towards this.</w:t>
            </w:r>
          </w:p>
          <w:p w14:paraId="299309D4" w14:textId="08ECC9C9" w:rsidR="00D421A7" w:rsidRPr="00A125F8" w:rsidRDefault="00D421A7" w:rsidP="00A54333">
            <w:pPr>
              <w:rPr>
                <w:rFonts w:asciiTheme="majorHAnsi" w:hAnsiTheme="majorHAnsi"/>
                <w:iCs/>
              </w:rPr>
            </w:pPr>
            <w:r w:rsidRPr="003718F4">
              <w:rPr>
                <w:noProof/>
              </w:rPr>
              <w:lastRenderedPageBreak/>
              <w:drawing>
                <wp:inline distT="0" distB="0" distL="0" distR="0" wp14:anchorId="7F05C73B" wp14:editId="1BB930E0">
                  <wp:extent cx="4724400" cy="2618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77579" cy="2648021"/>
                          </a:xfrm>
                          <a:prstGeom prst="rect">
                            <a:avLst/>
                          </a:prstGeom>
                        </pic:spPr>
                      </pic:pic>
                    </a:graphicData>
                  </a:graphic>
                </wp:inline>
              </w:drawing>
            </w:r>
          </w:p>
          <w:p w14:paraId="27B034EE" w14:textId="77777777" w:rsidR="00A54333" w:rsidRPr="00941442" w:rsidRDefault="00A54333" w:rsidP="00A54333">
            <w:pPr>
              <w:rPr>
                <w:rFonts w:asciiTheme="majorHAnsi" w:hAnsiTheme="majorHAnsi"/>
                <w:iCs/>
                <w:u w:val="single"/>
              </w:rPr>
            </w:pPr>
            <w:r w:rsidRPr="00941442">
              <w:rPr>
                <w:rFonts w:asciiTheme="majorHAnsi" w:hAnsiTheme="majorHAnsi"/>
                <w:iCs/>
                <w:u w:val="single"/>
              </w:rPr>
              <w:t>Social and Emotional Support</w:t>
            </w:r>
          </w:p>
          <w:p w14:paraId="2DEB50A0" w14:textId="54E46674" w:rsidR="00A54333" w:rsidRPr="00941442" w:rsidRDefault="00A54333" w:rsidP="00A54333">
            <w:pPr>
              <w:rPr>
                <w:rFonts w:asciiTheme="majorHAnsi" w:hAnsiTheme="majorHAnsi"/>
                <w:iCs/>
              </w:rPr>
            </w:pPr>
            <w:r w:rsidRPr="00941442">
              <w:rPr>
                <w:rFonts w:asciiTheme="majorHAnsi" w:hAnsiTheme="majorHAnsi"/>
                <w:iCs/>
              </w:rPr>
              <w:t>-Range of strategies to support social and emotional wellbeing of pupils</w:t>
            </w:r>
            <w:r w:rsidR="00D421A7">
              <w:rPr>
                <w:rFonts w:asciiTheme="majorHAnsi" w:hAnsiTheme="majorHAnsi"/>
                <w:iCs/>
              </w:rPr>
              <w:t xml:space="preserve"> from Pupil Support Manager and other members of staff.</w:t>
            </w:r>
          </w:p>
          <w:p w14:paraId="633294E1" w14:textId="5FDC393E" w:rsidR="00A54333" w:rsidRDefault="00A54333" w:rsidP="00A54333">
            <w:pPr>
              <w:jc w:val="both"/>
              <w:rPr>
                <w:rFonts w:asciiTheme="majorHAnsi" w:hAnsiTheme="majorHAnsi" w:cs="Arial"/>
              </w:rPr>
            </w:pPr>
            <w:r>
              <w:rPr>
                <w:rFonts w:asciiTheme="majorHAnsi" w:hAnsiTheme="majorHAnsi"/>
                <w:iCs/>
              </w:rPr>
              <w:t xml:space="preserve">-A number of children also accessed </w:t>
            </w:r>
            <w:r w:rsidR="00A125F8">
              <w:rPr>
                <w:rFonts w:asciiTheme="majorHAnsi" w:hAnsiTheme="majorHAnsi"/>
                <w:iCs/>
              </w:rPr>
              <w:t>support from the school counsellor</w:t>
            </w:r>
            <w:r>
              <w:rPr>
                <w:rFonts w:asciiTheme="majorHAnsi" w:hAnsiTheme="majorHAnsi"/>
                <w:iCs/>
              </w:rPr>
              <w:t>, bringing about significant changes in their mental wellbeing.</w:t>
            </w:r>
          </w:p>
          <w:p w14:paraId="53AEB487" w14:textId="212110E9" w:rsidR="000E4359" w:rsidRPr="00941442" w:rsidRDefault="000E4359" w:rsidP="00C201F8">
            <w:pPr>
              <w:rPr>
                <w:rFonts w:asciiTheme="majorHAnsi" w:hAnsiTheme="majorHAnsi"/>
                <w:iCs/>
              </w:rPr>
            </w:pPr>
          </w:p>
        </w:tc>
      </w:tr>
    </w:tbl>
    <w:p w14:paraId="2A7D5548" w14:textId="08BCEAEA" w:rsidR="00E66558" w:rsidRPr="00941442" w:rsidRDefault="009D71E8" w:rsidP="003B27D5">
      <w:pPr>
        <w:pStyle w:val="Heading2"/>
        <w:spacing w:before="0" w:after="0"/>
        <w:rPr>
          <w:rFonts w:asciiTheme="majorHAnsi" w:hAnsiTheme="majorHAnsi"/>
          <w:sz w:val="24"/>
          <w:szCs w:val="24"/>
        </w:rPr>
      </w:pPr>
      <w:r w:rsidRPr="00941442">
        <w:rPr>
          <w:rFonts w:asciiTheme="majorHAnsi" w:hAnsiTheme="majorHAnsi"/>
          <w:sz w:val="24"/>
          <w:szCs w:val="24"/>
        </w:rPr>
        <w:lastRenderedPageBreak/>
        <w:t>Externally provided programmes</w:t>
      </w:r>
    </w:p>
    <w:p w14:paraId="2A7D5549" w14:textId="77777777" w:rsidR="00E66558" w:rsidRPr="00941442" w:rsidRDefault="009D71E8" w:rsidP="003B27D5">
      <w:pPr>
        <w:spacing w:after="0" w:line="240" w:lineRule="auto"/>
        <w:rPr>
          <w:rFonts w:asciiTheme="majorHAnsi" w:hAnsiTheme="majorHAnsi"/>
          <w:i/>
          <w:iCs/>
        </w:rPr>
      </w:pPr>
      <w:r w:rsidRPr="00941442">
        <w:rPr>
          <w:rFonts w:asciiTheme="majorHAnsi" w:hAnsiTheme="maj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94144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941442" w:rsidRDefault="009D71E8" w:rsidP="003B27D5">
            <w:pPr>
              <w:pStyle w:val="TableHeader"/>
              <w:spacing w:before="0" w:after="0"/>
              <w:jc w:val="left"/>
              <w:rPr>
                <w:rFonts w:asciiTheme="majorHAnsi" w:hAnsiTheme="majorHAnsi"/>
              </w:rPr>
            </w:pPr>
            <w:r w:rsidRPr="00941442">
              <w:rPr>
                <w:rFonts w:asciiTheme="majorHAnsi" w:hAnsiTheme="majorHAnsi"/>
              </w:rPr>
              <w:t>Provider</w:t>
            </w:r>
          </w:p>
        </w:tc>
      </w:tr>
      <w:tr w:rsidR="00E66558" w:rsidRPr="00941442"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880C949" w:rsidR="00E66558" w:rsidRPr="00941442" w:rsidRDefault="00D51386" w:rsidP="003B27D5">
            <w:pPr>
              <w:pStyle w:val="TableRow"/>
              <w:spacing w:before="0" w:after="0"/>
              <w:rPr>
                <w:rFonts w:asciiTheme="majorHAnsi" w:hAnsiTheme="majorHAnsi"/>
              </w:rPr>
            </w:pPr>
            <w:r w:rsidRPr="00941442">
              <w:rPr>
                <w:rFonts w:asciiTheme="majorHAnsi" w:hAnsiTheme="majorHAnsi"/>
              </w:rP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941442" w:rsidRDefault="00E66558" w:rsidP="003B27D5">
            <w:pPr>
              <w:pStyle w:val="TableRowCentered"/>
              <w:spacing w:before="0" w:after="0"/>
              <w:jc w:val="left"/>
              <w:rPr>
                <w:rFonts w:asciiTheme="majorHAnsi" w:hAnsiTheme="majorHAnsi"/>
                <w:szCs w:val="24"/>
              </w:rPr>
            </w:pPr>
          </w:p>
        </w:tc>
      </w:tr>
      <w:tr w:rsidR="00D51386" w:rsidRPr="00941442" w14:paraId="49CC05F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F07D7" w14:textId="2EC242EA" w:rsidR="00D51386" w:rsidRPr="00941442" w:rsidRDefault="00D51386" w:rsidP="003B27D5">
            <w:pPr>
              <w:pStyle w:val="TableRow"/>
              <w:spacing w:before="0" w:after="0"/>
              <w:rPr>
                <w:rFonts w:asciiTheme="majorHAnsi" w:hAnsiTheme="majorHAnsi"/>
              </w:rPr>
            </w:pPr>
            <w:r w:rsidRPr="00941442">
              <w:rPr>
                <w:rFonts w:asciiTheme="majorHAnsi" w:hAnsiTheme="majorHAnsi"/>
              </w:rPr>
              <w:t>My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9A66" w14:textId="77777777" w:rsidR="00D51386" w:rsidRPr="00941442" w:rsidRDefault="00D51386" w:rsidP="003B27D5">
            <w:pPr>
              <w:pStyle w:val="TableRowCentered"/>
              <w:spacing w:before="0" w:after="0"/>
              <w:jc w:val="left"/>
              <w:rPr>
                <w:rFonts w:asciiTheme="majorHAnsi" w:hAnsiTheme="majorHAnsi"/>
                <w:szCs w:val="24"/>
              </w:rPr>
            </w:pPr>
          </w:p>
        </w:tc>
      </w:tr>
      <w:tr w:rsidR="00D51386" w:rsidRPr="00941442" w14:paraId="46EB70E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FE69" w14:textId="4956AB30" w:rsidR="00D51386" w:rsidRPr="00941442" w:rsidRDefault="00D51386" w:rsidP="003B27D5">
            <w:pPr>
              <w:pStyle w:val="TableRow"/>
              <w:spacing w:before="0" w:after="0"/>
              <w:rPr>
                <w:rFonts w:asciiTheme="majorHAnsi" w:hAnsiTheme="majorHAnsi"/>
              </w:rPr>
            </w:pPr>
            <w:r w:rsidRPr="00941442">
              <w:rPr>
                <w:rFonts w:asciiTheme="majorHAnsi" w:hAnsiTheme="majorHAnsi"/>
              </w:rPr>
              <w:t>Spag.com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D4A4" w14:textId="77777777" w:rsidR="00D51386" w:rsidRPr="00941442" w:rsidRDefault="00D51386" w:rsidP="003B27D5">
            <w:pPr>
              <w:pStyle w:val="TableRowCentered"/>
              <w:spacing w:before="0" w:after="0"/>
              <w:jc w:val="left"/>
              <w:rPr>
                <w:rFonts w:asciiTheme="majorHAnsi" w:hAnsiTheme="majorHAnsi"/>
                <w:szCs w:val="24"/>
              </w:rPr>
            </w:pPr>
          </w:p>
        </w:tc>
      </w:tr>
      <w:tr w:rsidR="00D51386" w:rsidRPr="00941442" w14:paraId="17790B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89B2" w14:textId="55BF50DB" w:rsidR="00D51386" w:rsidRPr="00941442" w:rsidRDefault="00D51386" w:rsidP="003B27D5">
            <w:pPr>
              <w:pStyle w:val="TableRow"/>
              <w:spacing w:before="0" w:after="0"/>
              <w:rPr>
                <w:rFonts w:asciiTheme="majorHAnsi" w:hAnsiTheme="majorHAnsi"/>
              </w:rPr>
            </w:pPr>
            <w:r w:rsidRPr="00941442">
              <w:rPr>
                <w:rFonts w:asciiTheme="majorHAnsi" w:hAnsiTheme="majorHAnsi"/>
              </w:rP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14822" w14:textId="77777777" w:rsidR="00D51386" w:rsidRPr="00941442" w:rsidRDefault="00D51386" w:rsidP="003B27D5">
            <w:pPr>
              <w:pStyle w:val="TableRowCentered"/>
              <w:spacing w:before="0" w:after="0"/>
              <w:jc w:val="left"/>
              <w:rPr>
                <w:rFonts w:asciiTheme="majorHAnsi" w:hAnsiTheme="majorHAnsi"/>
                <w:szCs w:val="24"/>
              </w:rPr>
            </w:pPr>
          </w:p>
        </w:tc>
      </w:tr>
      <w:tr w:rsidR="00D51386" w:rsidRPr="00941442" w14:paraId="2309628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A4CA9" w14:textId="7B702AB9" w:rsidR="00D51386" w:rsidRPr="00941442" w:rsidRDefault="00D51386" w:rsidP="003B27D5">
            <w:pPr>
              <w:pStyle w:val="TableRow"/>
              <w:spacing w:before="0" w:after="0"/>
              <w:rPr>
                <w:rFonts w:asciiTheme="majorHAnsi" w:hAnsiTheme="majorHAnsi"/>
              </w:rPr>
            </w:pPr>
            <w:proofErr w:type="spellStart"/>
            <w:r w:rsidRPr="00941442">
              <w:rPr>
                <w:rFonts w:asciiTheme="majorHAnsi" w:hAnsiTheme="majorHAnsi"/>
              </w:rPr>
              <w:t>Nessy</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E628" w14:textId="77777777" w:rsidR="00D51386" w:rsidRPr="00941442" w:rsidRDefault="00D51386" w:rsidP="003B27D5">
            <w:pPr>
              <w:pStyle w:val="TableRowCentered"/>
              <w:spacing w:before="0" w:after="0"/>
              <w:jc w:val="left"/>
              <w:rPr>
                <w:rFonts w:asciiTheme="majorHAnsi" w:hAnsiTheme="majorHAnsi"/>
                <w:szCs w:val="24"/>
              </w:rPr>
            </w:pPr>
          </w:p>
        </w:tc>
      </w:tr>
      <w:tr w:rsidR="00D51386" w:rsidRPr="00941442" w14:paraId="3D32E0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E3CA" w14:textId="62833EEA" w:rsidR="00D51386" w:rsidRPr="00941442" w:rsidRDefault="004E7B89" w:rsidP="003B27D5">
            <w:pPr>
              <w:pStyle w:val="TableRow"/>
              <w:spacing w:before="0" w:after="0"/>
              <w:rPr>
                <w:rFonts w:asciiTheme="majorHAnsi" w:hAnsiTheme="majorHAnsi"/>
              </w:rPr>
            </w:pPr>
            <w:r w:rsidRPr="00941442">
              <w:rPr>
                <w:rFonts w:asciiTheme="majorHAnsi" w:hAnsiTheme="majorHAnsi"/>
              </w:rPr>
              <w:t>Maths Whizz</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A521" w14:textId="77777777" w:rsidR="00D51386" w:rsidRPr="00941442" w:rsidRDefault="00D51386" w:rsidP="003B27D5">
            <w:pPr>
              <w:pStyle w:val="TableRowCentered"/>
              <w:spacing w:before="0" w:after="0"/>
              <w:jc w:val="left"/>
              <w:rPr>
                <w:rFonts w:asciiTheme="majorHAnsi" w:hAnsiTheme="majorHAnsi"/>
                <w:szCs w:val="24"/>
              </w:rPr>
            </w:pPr>
          </w:p>
        </w:tc>
      </w:tr>
      <w:tr w:rsidR="00D51386" w:rsidRPr="00941442" w14:paraId="329224B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19E5" w14:textId="77777777" w:rsidR="00D51386" w:rsidRPr="00941442" w:rsidRDefault="00D51386" w:rsidP="003B27D5">
            <w:pPr>
              <w:pStyle w:val="TableRow"/>
              <w:spacing w:before="0" w:after="0"/>
              <w:rPr>
                <w:rFonts w:asciiTheme="majorHAnsi" w:hAnsiTheme="maj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4D4C" w14:textId="77777777" w:rsidR="00D51386" w:rsidRPr="00941442" w:rsidRDefault="00D51386" w:rsidP="003B27D5">
            <w:pPr>
              <w:pStyle w:val="TableRowCentered"/>
              <w:spacing w:before="0" w:after="0"/>
              <w:jc w:val="left"/>
              <w:rPr>
                <w:rFonts w:asciiTheme="majorHAnsi" w:hAnsiTheme="majorHAnsi"/>
                <w:szCs w:val="24"/>
              </w:rPr>
            </w:pPr>
          </w:p>
        </w:tc>
      </w:tr>
      <w:bookmarkEnd w:id="14"/>
      <w:bookmarkEnd w:id="15"/>
      <w:bookmarkEnd w:id="16"/>
    </w:tbl>
    <w:p w14:paraId="2A7D5564" w14:textId="77777777" w:rsidR="00E66558" w:rsidRPr="00941442" w:rsidRDefault="00E66558" w:rsidP="003B27D5">
      <w:pPr>
        <w:spacing w:after="0" w:line="240" w:lineRule="auto"/>
        <w:rPr>
          <w:rFonts w:asciiTheme="majorHAnsi" w:hAnsiTheme="majorHAnsi"/>
        </w:rPr>
      </w:pPr>
    </w:p>
    <w:sectPr w:rsidR="00E66558" w:rsidRPr="00941442">
      <w:headerReference w:type="default" r:id="rId27"/>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2395" w14:textId="77777777" w:rsidR="00A42252" w:rsidRDefault="00A42252">
      <w:pPr>
        <w:spacing w:after="0" w:line="240" w:lineRule="auto"/>
      </w:pPr>
      <w:r>
        <w:separator/>
      </w:r>
    </w:p>
  </w:endnote>
  <w:endnote w:type="continuationSeparator" w:id="0">
    <w:p w14:paraId="45F628CC" w14:textId="77777777" w:rsidR="00A42252" w:rsidRDefault="00A4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98A9" w14:textId="77777777" w:rsidR="00A42252" w:rsidRDefault="00A42252">
      <w:pPr>
        <w:spacing w:after="0" w:line="240" w:lineRule="auto"/>
      </w:pPr>
      <w:r>
        <w:separator/>
      </w:r>
    </w:p>
  </w:footnote>
  <w:footnote w:type="continuationSeparator" w:id="0">
    <w:p w14:paraId="63030D75" w14:textId="77777777" w:rsidR="00A42252" w:rsidRDefault="00A42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A42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A2B"/>
    <w:multiLevelType w:val="hybridMultilevel"/>
    <w:tmpl w:val="3DCE9336"/>
    <w:lvl w:ilvl="0" w:tplc="8794BA5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753BE5"/>
    <w:multiLevelType w:val="hybridMultilevel"/>
    <w:tmpl w:val="1714B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E2200D"/>
    <w:multiLevelType w:val="hybridMultilevel"/>
    <w:tmpl w:val="A2C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5461B"/>
    <w:multiLevelType w:val="hybridMultilevel"/>
    <w:tmpl w:val="6D7CA618"/>
    <w:lvl w:ilvl="0" w:tplc="17E4F9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9C6059F"/>
    <w:multiLevelType w:val="hybridMultilevel"/>
    <w:tmpl w:val="5B64A38A"/>
    <w:lvl w:ilvl="0" w:tplc="8794BA5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F58C7"/>
    <w:multiLevelType w:val="hybridMultilevel"/>
    <w:tmpl w:val="5B64A38A"/>
    <w:lvl w:ilvl="0" w:tplc="8794BA5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17E84"/>
    <w:multiLevelType w:val="hybridMultilevel"/>
    <w:tmpl w:val="FC84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4C6988"/>
    <w:multiLevelType w:val="hybridMultilevel"/>
    <w:tmpl w:val="0518B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6509E0"/>
    <w:multiLevelType w:val="hybridMultilevel"/>
    <w:tmpl w:val="CA189184"/>
    <w:lvl w:ilvl="0" w:tplc="D5D60972">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10"/>
  </w:num>
  <w:num w:numId="7">
    <w:abstractNumId w:val="15"/>
  </w:num>
  <w:num w:numId="8">
    <w:abstractNumId w:val="21"/>
  </w:num>
  <w:num w:numId="9">
    <w:abstractNumId w:val="19"/>
  </w:num>
  <w:num w:numId="10">
    <w:abstractNumId w:val="17"/>
  </w:num>
  <w:num w:numId="11">
    <w:abstractNumId w:val="4"/>
  </w:num>
  <w:num w:numId="12">
    <w:abstractNumId w:val="20"/>
  </w:num>
  <w:num w:numId="13">
    <w:abstractNumId w:val="14"/>
  </w:num>
  <w:num w:numId="14">
    <w:abstractNumId w:val="12"/>
  </w:num>
  <w:num w:numId="15">
    <w:abstractNumId w:val="0"/>
  </w:num>
  <w:num w:numId="16">
    <w:abstractNumId w:val="13"/>
  </w:num>
  <w:num w:numId="17">
    <w:abstractNumId w:val="11"/>
  </w:num>
  <w:num w:numId="18">
    <w:abstractNumId w:val="8"/>
  </w:num>
  <w:num w:numId="19">
    <w:abstractNumId w:val="16"/>
  </w:num>
  <w:num w:numId="20">
    <w:abstractNumId w:val="9"/>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A60"/>
    <w:rsid w:val="00006C5E"/>
    <w:rsid w:val="000313DE"/>
    <w:rsid w:val="00035C5B"/>
    <w:rsid w:val="000410F0"/>
    <w:rsid w:val="000565C8"/>
    <w:rsid w:val="00066B73"/>
    <w:rsid w:val="000739B6"/>
    <w:rsid w:val="000832F3"/>
    <w:rsid w:val="00094536"/>
    <w:rsid w:val="000B0A69"/>
    <w:rsid w:val="000B4ED7"/>
    <w:rsid w:val="000B56B0"/>
    <w:rsid w:val="000C0F79"/>
    <w:rsid w:val="000E4359"/>
    <w:rsid w:val="0010752F"/>
    <w:rsid w:val="00120AB1"/>
    <w:rsid w:val="00121A0A"/>
    <w:rsid w:val="00140926"/>
    <w:rsid w:val="001975D8"/>
    <w:rsid w:val="001B0133"/>
    <w:rsid w:val="001C0249"/>
    <w:rsid w:val="001C3468"/>
    <w:rsid w:val="001C3E7F"/>
    <w:rsid w:val="001C55D5"/>
    <w:rsid w:val="001D52E9"/>
    <w:rsid w:val="001E08BE"/>
    <w:rsid w:val="001E44AC"/>
    <w:rsid w:val="00221BAE"/>
    <w:rsid w:val="0029299E"/>
    <w:rsid w:val="00296D7F"/>
    <w:rsid w:val="002A094F"/>
    <w:rsid w:val="00307C0B"/>
    <w:rsid w:val="00317025"/>
    <w:rsid w:val="00327B39"/>
    <w:rsid w:val="00332838"/>
    <w:rsid w:val="00360456"/>
    <w:rsid w:val="0036588D"/>
    <w:rsid w:val="00386339"/>
    <w:rsid w:val="003A7296"/>
    <w:rsid w:val="003B27D5"/>
    <w:rsid w:val="003F5D7E"/>
    <w:rsid w:val="00400F09"/>
    <w:rsid w:val="004044AA"/>
    <w:rsid w:val="00444C0B"/>
    <w:rsid w:val="00471BB8"/>
    <w:rsid w:val="004956FB"/>
    <w:rsid w:val="004A0B8C"/>
    <w:rsid w:val="004E7B89"/>
    <w:rsid w:val="004F5265"/>
    <w:rsid w:val="00566778"/>
    <w:rsid w:val="00575F45"/>
    <w:rsid w:val="0061316A"/>
    <w:rsid w:val="00630E4E"/>
    <w:rsid w:val="00650E26"/>
    <w:rsid w:val="00691266"/>
    <w:rsid w:val="006D1317"/>
    <w:rsid w:val="006D7119"/>
    <w:rsid w:val="006E08EC"/>
    <w:rsid w:val="006E7FB1"/>
    <w:rsid w:val="00741B9E"/>
    <w:rsid w:val="007658B4"/>
    <w:rsid w:val="00770F34"/>
    <w:rsid w:val="0077266C"/>
    <w:rsid w:val="00796952"/>
    <w:rsid w:val="007A2638"/>
    <w:rsid w:val="007A651F"/>
    <w:rsid w:val="007B0128"/>
    <w:rsid w:val="007C2F04"/>
    <w:rsid w:val="007F5A28"/>
    <w:rsid w:val="0082056A"/>
    <w:rsid w:val="008637ED"/>
    <w:rsid w:val="008A4B43"/>
    <w:rsid w:val="008B0A83"/>
    <w:rsid w:val="008F22B3"/>
    <w:rsid w:val="009028F1"/>
    <w:rsid w:val="00924360"/>
    <w:rsid w:val="00941442"/>
    <w:rsid w:val="009465F9"/>
    <w:rsid w:val="009B14C0"/>
    <w:rsid w:val="009D71E8"/>
    <w:rsid w:val="00A125F8"/>
    <w:rsid w:val="00A4082F"/>
    <w:rsid w:val="00A42252"/>
    <w:rsid w:val="00A54333"/>
    <w:rsid w:val="00A648C0"/>
    <w:rsid w:val="00A65C87"/>
    <w:rsid w:val="00AB26C7"/>
    <w:rsid w:val="00AB4990"/>
    <w:rsid w:val="00AB5B6D"/>
    <w:rsid w:val="00B10D90"/>
    <w:rsid w:val="00B656DA"/>
    <w:rsid w:val="00B711AC"/>
    <w:rsid w:val="00B814B0"/>
    <w:rsid w:val="00BA0AE3"/>
    <w:rsid w:val="00BB0CA9"/>
    <w:rsid w:val="00BB4C4B"/>
    <w:rsid w:val="00BB608A"/>
    <w:rsid w:val="00BF573E"/>
    <w:rsid w:val="00C11485"/>
    <w:rsid w:val="00C201F8"/>
    <w:rsid w:val="00C477FF"/>
    <w:rsid w:val="00C96BB4"/>
    <w:rsid w:val="00CE485F"/>
    <w:rsid w:val="00D31576"/>
    <w:rsid w:val="00D33FE5"/>
    <w:rsid w:val="00D421A7"/>
    <w:rsid w:val="00D466BB"/>
    <w:rsid w:val="00D51386"/>
    <w:rsid w:val="00D6280D"/>
    <w:rsid w:val="00DF0468"/>
    <w:rsid w:val="00E031DA"/>
    <w:rsid w:val="00E1415F"/>
    <w:rsid w:val="00E324C0"/>
    <w:rsid w:val="00E66558"/>
    <w:rsid w:val="00E769D2"/>
    <w:rsid w:val="00F00572"/>
    <w:rsid w:val="00F2689B"/>
    <w:rsid w:val="00F3461C"/>
    <w:rsid w:val="00F541F1"/>
    <w:rsid w:val="00F8511A"/>
    <w:rsid w:val="00F878FB"/>
    <w:rsid w:val="00FA4EA6"/>
    <w:rsid w:val="00FD3E03"/>
    <w:rsid w:val="00FD3FBB"/>
    <w:rsid w:val="00FD5357"/>
    <w:rsid w:val="00FE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0B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A54333"/>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educationendowmentfoundation.org.uk/guidance-for-teachers/assessment-feedback?utm_source=/guidance-for-teachers/assessment-feedback&amp;utm_medium=search&amp;utm_campaign=site_searchh&amp;search_ter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educationendowmentfoundation.org.uk/tools/guidance-reports/working-with-parents-to-support-childrens-learnin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13</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Bell</cp:lastModifiedBy>
  <cp:revision>7</cp:revision>
  <cp:lastPrinted>2022-11-05T14:30:00Z</cp:lastPrinted>
  <dcterms:created xsi:type="dcterms:W3CDTF">2024-09-16T13:42:00Z</dcterms:created>
  <dcterms:modified xsi:type="dcterms:W3CDTF">2024-10-16T08:52:00Z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